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C01E" w14:textId="77777777" w:rsidR="00B500DA" w:rsidRPr="00484064" w:rsidRDefault="00B500DA" w:rsidP="00B500DA">
      <w:pPr>
        <w:pStyle w:val="Nagwek1"/>
      </w:pPr>
      <w:r w:rsidRPr="00484064">
        <w:rPr>
          <w:sz w:val="28"/>
          <w:szCs w:val="28"/>
        </w:rPr>
        <w:t>Title of the paper (Times New Roman 14-point</w:t>
      </w:r>
      <w:r>
        <w:rPr>
          <w:sz w:val="28"/>
          <w:szCs w:val="28"/>
        </w:rPr>
        <w:t>;</w:t>
      </w:r>
      <w:r w:rsidRPr="00484064">
        <w:rPr>
          <w:sz w:val="28"/>
          <w:szCs w:val="28"/>
        </w:rPr>
        <w:t xml:space="preserve"> bold</w:t>
      </w:r>
      <w:r>
        <w:rPr>
          <w:sz w:val="28"/>
          <w:szCs w:val="28"/>
        </w:rPr>
        <w:t>;</w:t>
      </w:r>
      <w:r w:rsidRPr="00484064">
        <w:rPr>
          <w:sz w:val="28"/>
          <w:szCs w:val="28"/>
        </w:rPr>
        <w:t xml:space="preserve"> </w:t>
      </w:r>
      <w:r w:rsidRPr="00DF58E5">
        <w:rPr>
          <w:sz w:val="28"/>
          <w:szCs w:val="28"/>
        </w:rPr>
        <w:t xml:space="preserve">left aligned; </w:t>
      </w:r>
      <w:r>
        <w:rPr>
          <w:sz w:val="28"/>
          <w:szCs w:val="28"/>
        </w:rPr>
        <w:t xml:space="preserve">12 pt space before and 3 pt space after; </w:t>
      </w:r>
      <w:r w:rsidRPr="00484064">
        <w:rPr>
          <w:sz w:val="28"/>
          <w:szCs w:val="28"/>
        </w:rPr>
        <w:t>max 20 words)</w:t>
      </w:r>
      <w:r w:rsidRPr="00484064">
        <w:t xml:space="preserve"> </w:t>
      </w:r>
    </w:p>
    <w:p w14:paraId="42B3FEAA" w14:textId="3BE83AFC" w:rsidR="00B500DA" w:rsidRPr="00E0333C" w:rsidRDefault="00B500DA" w:rsidP="00B500DA">
      <w:pPr>
        <w:pStyle w:val="Authors"/>
        <w:rPr>
          <w:b w:val="0"/>
          <w:bCs/>
        </w:rPr>
      </w:pPr>
      <w:r w:rsidRPr="00484064">
        <w:t>First Author (name and surname)</w:t>
      </w:r>
      <w:r w:rsidRPr="00484064">
        <w:rPr>
          <w:vertAlign w:val="superscript"/>
        </w:rPr>
        <w:t>1</w:t>
      </w:r>
      <w:r w:rsidRPr="00484064">
        <w:t xml:space="preserve">, </w:t>
      </w:r>
      <w:r w:rsidRPr="00484064">
        <w:rPr>
          <w:bCs/>
        </w:rPr>
        <w:t>Second Author (name and surname)</w:t>
      </w:r>
      <w:r w:rsidRPr="00484064">
        <w:rPr>
          <w:vertAlign w:val="superscript"/>
        </w:rPr>
        <w:t>2</w:t>
      </w:r>
      <w:r w:rsidR="00E0333C">
        <w:rPr>
          <w:vertAlign w:val="superscript"/>
        </w:rPr>
        <w:t xml:space="preserve"> </w:t>
      </w:r>
      <w:r w:rsidR="00E0333C" w:rsidRPr="00E0333C">
        <w:rPr>
          <w:rStyle w:val="affiliationZnak"/>
          <w:b w:val="0"/>
          <w:bCs/>
          <w:i/>
          <w:iCs/>
          <w:color w:val="FF0000"/>
        </w:rPr>
        <w:t xml:space="preserve">(! </w:t>
      </w:r>
      <w:r w:rsidR="00E0333C">
        <w:rPr>
          <w:rStyle w:val="affiliationZnak"/>
          <w:b w:val="0"/>
          <w:bCs/>
          <w:i/>
          <w:iCs/>
          <w:color w:val="FF0000"/>
        </w:rPr>
        <w:t xml:space="preserve">fill in </w:t>
      </w:r>
      <w:r w:rsidR="00E0333C" w:rsidRPr="00E0333C">
        <w:rPr>
          <w:rStyle w:val="affiliationZnak"/>
          <w:b w:val="0"/>
          <w:bCs/>
          <w:i/>
          <w:iCs/>
          <w:color w:val="FF0000"/>
        </w:rPr>
        <w:t>only after reviews)</w:t>
      </w:r>
    </w:p>
    <w:p w14:paraId="0E3D8957" w14:textId="0959CA05" w:rsidR="00B500DA" w:rsidRPr="00CF3A4C" w:rsidRDefault="00B500DA" w:rsidP="00B500DA">
      <w:pPr>
        <w:pStyle w:val="affiliation"/>
      </w:pPr>
      <w:r w:rsidRPr="00484064">
        <w:rPr>
          <w:i/>
          <w:iCs/>
          <w:vertAlign w:val="superscript"/>
        </w:rPr>
        <w:t>1</w:t>
      </w:r>
      <w:r w:rsidRPr="00484064">
        <w:rPr>
          <w:i/>
          <w:iCs/>
          <w:vertAlign w:val="superscript"/>
        </w:rPr>
        <w:tab/>
      </w:r>
      <w:r w:rsidRPr="00CF3A4C">
        <w:t>University, Faculty/Institute; e-mail, ORCID ID (if assigned)</w:t>
      </w:r>
      <w:r w:rsidR="00E0333C">
        <w:t xml:space="preserve"> </w:t>
      </w:r>
      <w:r w:rsidR="00E0333C" w:rsidRPr="00E0333C">
        <w:rPr>
          <w:color w:val="FF0000"/>
        </w:rPr>
        <w:t xml:space="preserve">(! </w:t>
      </w:r>
      <w:r w:rsidR="00E0333C">
        <w:rPr>
          <w:i/>
          <w:iCs/>
          <w:color w:val="FF0000"/>
        </w:rPr>
        <w:t>fill in</w:t>
      </w:r>
      <w:r w:rsidR="00E0333C" w:rsidRPr="00E0333C">
        <w:rPr>
          <w:i/>
          <w:iCs/>
          <w:color w:val="FF0000"/>
        </w:rPr>
        <w:t xml:space="preserve"> only after reviews</w:t>
      </w:r>
      <w:r w:rsidR="00E0333C" w:rsidRPr="00E0333C">
        <w:rPr>
          <w:color w:val="FF0000"/>
        </w:rPr>
        <w:t>)</w:t>
      </w:r>
    </w:p>
    <w:p w14:paraId="69CA9051" w14:textId="64C4A2AA" w:rsidR="00B500DA" w:rsidRPr="00484064" w:rsidRDefault="00B500DA" w:rsidP="00B500DA">
      <w:pPr>
        <w:tabs>
          <w:tab w:val="left" w:pos="142"/>
        </w:tabs>
        <w:spacing w:line="276" w:lineRule="auto"/>
        <w:rPr>
          <w:i/>
          <w:iCs/>
        </w:rPr>
      </w:pPr>
      <w:r w:rsidRPr="00CF3A4C">
        <w:rPr>
          <w:i/>
          <w:iCs/>
          <w:vertAlign w:val="superscript"/>
        </w:rPr>
        <w:t>2</w:t>
      </w:r>
      <w:r w:rsidRPr="00CF3A4C">
        <w:tab/>
      </w:r>
      <w:r w:rsidRPr="00CF3A4C">
        <w:rPr>
          <w:rStyle w:val="affiliationZnak"/>
        </w:rPr>
        <w:t>University, Faculty/Institute; e-mail, ORCID ID (if assigned)</w:t>
      </w:r>
      <w:r w:rsidR="00E0333C">
        <w:rPr>
          <w:rStyle w:val="affiliationZnak"/>
        </w:rPr>
        <w:t xml:space="preserve"> </w:t>
      </w:r>
      <w:r w:rsidR="00E0333C" w:rsidRPr="00E0333C">
        <w:rPr>
          <w:rStyle w:val="affiliationZnak"/>
          <w:i/>
          <w:iCs/>
          <w:color w:val="FF0000"/>
        </w:rPr>
        <w:t xml:space="preserve">(! </w:t>
      </w:r>
      <w:r w:rsidR="00E0333C">
        <w:rPr>
          <w:rStyle w:val="affiliationZnak"/>
          <w:i/>
          <w:iCs/>
          <w:color w:val="FF0000"/>
        </w:rPr>
        <w:t>fill in</w:t>
      </w:r>
      <w:r w:rsidR="00E0333C" w:rsidRPr="00E0333C">
        <w:rPr>
          <w:rStyle w:val="affiliationZnak"/>
          <w:i/>
          <w:iCs/>
          <w:color w:val="FF0000"/>
        </w:rPr>
        <w:t xml:space="preserve"> only after reviews)</w:t>
      </w:r>
    </w:p>
    <w:p w14:paraId="1B0F58BB" w14:textId="77777777" w:rsidR="00B500DA" w:rsidRPr="00484064" w:rsidRDefault="00B500DA" w:rsidP="00B500DA"/>
    <w:p w14:paraId="36CBC797" w14:textId="77777777" w:rsidR="00B500DA" w:rsidRPr="00484064" w:rsidRDefault="00B500DA" w:rsidP="00B500DA">
      <w:pPr>
        <w:autoSpaceDE w:val="0"/>
        <w:autoSpaceDN w:val="0"/>
        <w:adjustRightInd w:val="0"/>
        <w:jc w:val="both"/>
        <w:rPr>
          <w:sz w:val="20"/>
          <w:szCs w:val="20"/>
        </w:rPr>
      </w:pPr>
      <w:r w:rsidRPr="00484064">
        <w:rPr>
          <w:b/>
          <w:sz w:val="20"/>
          <w:szCs w:val="20"/>
        </w:rPr>
        <w:t>Abstract.</w:t>
      </w:r>
      <w:r w:rsidRPr="00484064">
        <w:rPr>
          <w:sz w:val="20"/>
          <w:szCs w:val="20"/>
        </w:rPr>
        <w:t xml:space="preserve"> This is a single paragraph in which the most important parts of the article should be briefly summarized. The abstract should include the following elements of description, but without using headings: AIM (what question or questions were sought to be answered), METHODS (how the research was conducted), FINDINGS (what was found - key data, dependencies), CONCLUSIONS (how the results were interpreted and what conclusions were drawn). Additionally, the theoretical and/or practical implications/implications (recommendations) and the added value of the article (original contribution to the field) can be indicated. It is appropriate to use keywords within the abstract to make it easier for interested parties to find the article. The abstract should reflect the content of the article and be an objective representation of it - it should not include results that are not presented and justified in the main text and should not exaggerate the main conclusions. The abstract should be understandable without reading the article. References should not be included in the abstract. (max 200 words, 10</w:t>
      </w:r>
      <w:r>
        <w:rPr>
          <w:sz w:val="20"/>
          <w:szCs w:val="20"/>
        </w:rPr>
        <w:t xml:space="preserve"> font size</w:t>
      </w:r>
      <w:r w:rsidRPr="00484064">
        <w:rPr>
          <w:sz w:val="20"/>
          <w:szCs w:val="20"/>
        </w:rPr>
        <w:t xml:space="preserve">, </w:t>
      </w:r>
      <w:r>
        <w:rPr>
          <w:sz w:val="20"/>
          <w:szCs w:val="20"/>
        </w:rPr>
        <w:t xml:space="preserve">single </w:t>
      </w:r>
      <w:r w:rsidRPr="00484064">
        <w:rPr>
          <w:sz w:val="20"/>
          <w:szCs w:val="20"/>
        </w:rPr>
        <w:t>line spacing</w:t>
      </w:r>
      <w:r>
        <w:rPr>
          <w:sz w:val="20"/>
          <w:szCs w:val="20"/>
        </w:rPr>
        <w:t xml:space="preserve">, </w:t>
      </w:r>
      <w:r w:rsidRPr="00484064">
        <w:rPr>
          <w:sz w:val="20"/>
          <w:szCs w:val="20"/>
        </w:rPr>
        <w:t>justified).</w:t>
      </w:r>
    </w:p>
    <w:p w14:paraId="42B4B489" w14:textId="77777777" w:rsidR="00B500DA" w:rsidRPr="00484064" w:rsidRDefault="00B500DA" w:rsidP="00B500DA">
      <w:pPr>
        <w:spacing w:before="120"/>
        <w:jc w:val="both"/>
        <w:rPr>
          <w:sz w:val="20"/>
          <w:szCs w:val="20"/>
        </w:rPr>
      </w:pPr>
      <w:r w:rsidRPr="00484064">
        <w:rPr>
          <w:b/>
          <w:sz w:val="20"/>
          <w:szCs w:val="20"/>
        </w:rPr>
        <w:t>Keywords:</w:t>
      </w:r>
      <w:r w:rsidRPr="00484064">
        <w:rPr>
          <w:sz w:val="20"/>
          <w:szCs w:val="20"/>
        </w:rPr>
        <w:t xml:space="preserve"> list, separated by commas, 3 to 6 keywords that best reflect the content of the article and are also common for the given research area (10</w:t>
      </w:r>
      <w:r>
        <w:rPr>
          <w:sz w:val="20"/>
          <w:szCs w:val="20"/>
        </w:rPr>
        <w:t xml:space="preserve"> font size</w:t>
      </w:r>
      <w:r w:rsidRPr="00484064">
        <w:rPr>
          <w:sz w:val="20"/>
          <w:szCs w:val="20"/>
        </w:rPr>
        <w:t xml:space="preserve">, </w:t>
      </w:r>
      <w:r>
        <w:rPr>
          <w:sz w:val="20"/>
          <w:szCs w:val="20"/>
        </w:rPr>
        <w:t xml:space="preserve">single </w:t>
      </w:r>
      <w:r w:rsidRPr="00484064">
        <w:rPr>
          <w:sz w:val="20"/>
          <w:szCs w:val="20"/>
        </w:rPr>
        <w:t>line spacing</w:t>
      </w:r>
      <w:r>
        <w:rPr>
          <w:sz w:val="20"/>
          <w:szCs w:val="20"/>
        </w:rPr>
        <w:t xml:space="preserve">, </w:t>
      </w:r>
      <w:r w:rsidRPr="00484064">
        <w:rPr>
          <w:sz w:val="20"/>
          <w:szCs w:val="20"/>
        </w:rPr>
        <w:t xml:space="preserve">justified). </w:t>
      </w:r>
    </w:p>
    <w:p w14:paraId="297ECCF4" w14:textId="77777777" w:rsidR="00B500DA" w:rsidRPr="00484064" w:rsidRDefault="00B500DA" w:rsidP="00B500DA">
      <w:pPr>
        <w:spacing w:before="120"/>
        <w:jc w:val="both"/>
        <w:rPr>
          <w:rFonts w:ascii="TimesNewRoman" w:hAnsi="TimesNewRoman" w:cs="TimesNewRoman"/>
          <w:sz w:val="20"/>
          <w:szCs w:val="20"/>
          <w:lang w:eastAsia="pl-PL"/>
        </w:rPr>
      </w:pPr>
      <w:proofErr w:type="spellStart"/>
      <w:r w:rsidRPr="00484064">
        <w:rPr>
          <w:rFonts w:ascii="TimesNewRoman,Bold" w:hAnsi="TimesNewRoman,Bold" w:cs="TimesNewRoman,Bold"/>
          <w:b/>
          <w:bCs/>
          <w:sz w:val="20"/>
          <w:szCs w:val="20"/>
          <w:lang w:eastAsia="pl-PL"/>
        </w:rPr>
        <w:t>Kod</w:t>
      </w:r>
      <w:proofErr w:type="spellEnd"/>
      <w:r w:rsidRPr="00484064">
        <w:rPr>
          <w:rFonts w:ascii="TimesNewRoman,Bold" w:hAnsi="TimesNewRoman,Bold" w:cs="TimesNewRoman,Bold"/>
          <w:b/>
          <w:bCs/>
          <w:sz w:val="20"/>
          <w:szCs w:val="20"/>
          <w:lang w:eastAsia="pl-PL"/>
        </w:rPr>
        <w:t xml:space="preserve"> JEL: </w:t>
      </w:r>
      <w:r w:rsidRPr="00484064">
        <w:rPr>
          <w:rFonts w:ascii="TimesNewRoman,Bold" w:hAnsi="TimesNewRoman,Bold" w:cs="TimesNewRoman,Bold"/>
          <w:bCs/>
          <w:sz w:val="20"/>
          <w:szCs w:val="20"/>
          <w:lang w:eastAsia="pl-PL"/>
        </w:rPr>
        <w:t>codes according to JEL classification, use:</w:t>
      </w:r>
      <w:r w:rsidRPr="00484064">
        <w:rPr>
          <w:rFonts w:ascii="TimesNewRoman" w:hAnsi="TimesNewRoman" w:cs="TimesNewRoman"/>
          <w:sz w:val="20"/>
          <w:szCs w:val="20"/>
          <w:lang w:eastAsia="pl-PL"/>
        </w:rPr>
        <w:t xml:space="preserve"> </w:t>
      </w:r>
      <w:hyperlink r:id="rId7" w:history="1">
        <w:r w:rsidRPr="00484064">
          <w:rPr>
            <w:rStyle w:val="Hipercze"/>
            <w:rFonts w:ascii="TimesNewRoman" w:hAnsi="TimesNewRoman" w:cs="TimesNewRoman"/>
            <w:sz w:val="20"/>
            <w:szCs w:val="20"/>
            <w:lang w:eastAsia="pl-PL"/>
          </w:rPr>
          <w:t>https://www.aeaweb.org/jel/guide/jel.php</w:t>
        </w:r>
      </w:hyperlink>
      <w:r w:rsidRPr="00484064">
        <w:rPr>
          <w:rFonts w:ascii="TimesNewRoman" w:hAnsi="TimesNewRoman" w:cs="TimesNewRoman"/>
          <w:sz w:val="20"/>
          <w:szCs w:val="20"/>
          <w:lang w:eastAsia="pl-PL"/>
        </w:rPr>
        <w:t xml:space="preserve"> (10-point)</w:t>
      </w:r>
      <w:r w:rsidRPr="00484064">
        <w:rPr>
          <w:rFonts w:eastAsia="Calibri"/>
          <w:sz w:val="20"/>
          <w:szCs w:val="22"/>
        </w:rPr>
        <w:t xml:space="preserve"> </w:t>
      </w:r>
    </w:p>
    <w:p w14:paraId="008976AD" w14:textId="77777777" w:rsidR="00B500DA" w:rsidRPr="00484064" w:rsidRDefault="00B500DA" w:rsidP="00B500DA">
      <w:pPr>
        <w:spacing w:before="120"/>
        <w:jc w:val="both"/>
        <w:rPr>
          <w:rFonts w:ascii="TimesNewRoman" w:hAnsi="TimesNewRoman" w:cs="TimesNewRoman"/>
          <w:sz w:val="20"/>
          <w:szCs w:val="20"/>
          <w:lang w:eastAsia="pl-PL"/>
        </w:rPr>
      </w:pPr>
    </w:p>
    <w:p w14:paraId="349A69A5" w14:textId="77777777" w:rsidR="00B500DA" w:rsidRPr="00484064" w:rsidRDefault="00B500DA" w:rsidP="00B500DA">
      <w:pPr>
        <w:pStyle w:val="Nagwek11"/>
        <w:rPr>
          <w:szCs w:val="22"/>
        </w:rPr>
      </w:pPr>
      <w:bookmarkStart w:id="0" w:name="_Hlk57139284"/>
      <w:r w:rsidRPr="00484064">
        <w:rPr>
          <w:szCs w:val="22"/>
        </w:rPr>
        <w:t xml:space="preserve">1. Introduction (Times New Roman 12-point; bold; </w:t>
      </w:r>
      <w:r>
        <w:rPr>
          <w:szCs w:val="22"/>
        </w:rPr>
        <w:t xml:space="preserve">1.15 </w:t>
      </w:r>
      <w:r w:rsidRPr="00484064">
        <w:rPr>
          <w:szCs w:val="22"/>
        </w:rPr>
        <w:t xml:space="preserve">line spacing; left aligned; </w:t>
      </w:r>
      <w:bookmarkStart w:id="1" w:name="_Hlk74446822"/>
      <w:r w:rsidRPr="00484064">
        <w:rPr>
          <w:szCs w:val="22"/>
        </w:rPr>
        <w:t xml:space="preserve">space after 12 </w:t>
      </w:r>
      <w:r>
        <w:rPr>
          <w:szCs w:val="22"/>
        </w:rPr>
        <w:t>pt</w:t>
      </w:r>
      <w:bookmarkEnd w:id="1"/>
      <w:r w:rsidRPr="00484064">
        <w:rPr>
          <w:szCs w:val="22"/>
        </w:rPr>
        <w:t>)</w:t>
      </w:r>
    </w:p>
    <w:p w14:paraId="22D3AB85" w14:textId="77777777" w:rsidR="00B500DA" w:rsidRPr="00484064" w:rsidRDefault="00B500DA" w:rsidP="00B500DA">
      <w:pPr>
        <w:pStyle w:val="PARAGRAPHMAINTEXT"/>
        <w:rPr>
          <w:bCs/>
        </w:rPr>
      </w:pPr>
      <w:bookmarkStart w:id="2" w:name="OLE_LINK1"/>
      <w:bookmarkStart w:id="3" w:name="OLE_LINK2"/>
      <w:r w:rsidRPr="00484064">
        <w:rPr>
          <w:bCs/>
        </w:rPr>
        <w:t>The total number of characters with spaces should be between 20,000 and 40,000.</w:t>
      </w:r>
      <w:r w:rsidRPr="00484064">
        <w:rPr>
          <w:b/>
          <w:bCs/>
        </w:rPr>
        <w:t xml:space="preserve"> </w:t>
      </w:r>
      <w:r w:rsidRPr="00484064">
        <w:t>Specific recommendations on the structure of the article and the content of the different sections are given in the guidelines.</w:t>
      </w:r>
    </w:p>
    <w:bookmarkEnd w:id="2"/>
    <w:bookmarkEnd w:id="3"/>
    <w:p w14:paraId="2D67E4B9" w14:textId="77777777" w:rsidR="00B500DA" w:rsidRPr="00484064" w:rsidRDefault="00B500DA" w:rsidP="00B500DA">
      <w:pPr>
        <w:pStyle w:val="Zwykytekst"/>
        <w:shd w:val="solid" w:color="FFFFFF" w:fill="FFFFFF"/>
        <w:spacing w:line="276" w:lineRule="auto"/>
        <w:jc w:val="both"/>
        <w:rPr>
          <w:rFonts w:ascii="Times New Roman" w:hAnsi="Times New Roman"/>
          <w:sz w:val="24"/>
          <w:szCs w:val="24"/>
          <w:lang w:val="en-US"/>
        </w:rPr>
      </w:pPr>
    </w:p>
    <w:p w14:paraId="05BE4F69" w14:textId="77777777" w:rsidR="00B500DA" w:rsidRPr="00484064" w:rsidRDefault="00B500DA" w:rsidP="00B500DA">
      <w:pPr>
        <w:pStyle w:val="Nagwek11"/>
      </w:pPr>
      <w:r w:rsidRPr="00484064">
        <w:t>2. Literature review</w:t>
      </w:r>
    </w:p>
    <w:p w14:paraId="70F921D5" w14:textId="77777777" w:rsidR="00B500DA" w:rsidRDefault="00B500DA" w:rsidP="00B500DA">
      <w:pPr>
        <w:pStyle w:val="PARAGRAPHMAINTEXT"/>
      </w:pPr>
      <w:r w:rsidRPr="00484064">
        <w:t xml:space="preserve">Main text: </w:t>
      </w:r>
      <w:r w:rsidRPr="00512E1B">
        <w:rPr>
          <w:szCs w:val="22"/>
        </w:rPr>
        <w:t>Times New Roman, 12 font size; 1,15 line spacing; justified. In each new paragraph the first line should be indented (0,75 cm)</w:t>
      </w:r>
      <w:r>
        <w:rPr>
          <w:szCs w:val="22"/>
        </w:rPr>
        <w:t xml:space="preserve">. </w:t>
      </w:r>
      <w:r w:rsidRPr="00484064">
        <w:t xml:space="preserve">Italics and bold may be used in the text, </w:t>
      </w:r>
      <w:r>
        <w:t>d</w:t>
      </w:r>
      <w:r w:rsidRPr="00006984">
        <w:t>o</w:t>
      </w:r>
      <w:r>
        <w:t xml:space="preserve"> </w:t>
      </w:r>
      <w:r w:rsidRPr="00006984">
        <w:t>not</w:t>
      </w:r>
      <w:r>
        <w:t xml:space="preserve"> </w:t>
      </w:r>
      <w:r w:rsidRPr="00006984">
        <w:t>use underlining or caps</w:t>
      </w:r>
      <w:r w:rsidRPr="00484064">
        <w:t xml:space="preserve">. </w:t>
      </w:r>
      <w:r w:rsidRPr="0041783F">
        <w:t>Use italics to highlight terms and phrases discussed in the text, foreign words and titles of books, chapters, and papers</w:t>
      </w:r>
      <w:r>
        <w:t xml:space="preserve">. </w:t>
      </w:r>
      <w:r w:rsidRPr="00484064">
        <w:t>To cite sources use APA style 7 (</w:t>
      </w:r>
      <w:hyperlink r:id="rId8" w:history="1">
        <w:r w:rsidRPr="00484064">
          <w:rPr>
            <w:rStyle w:val="Hipercze"/>
          </w:rPr>
          <w:t>https://libguides.williams.edu/citing/apa</w:t>
        </w:r>
      </w:hyperlink>
      <w:r w:rsidRPr="00484064">
        <w:t>). Additional instructions in this regard are given in the guidelines.</w:t>
      </w:r>
    </w:p>
    <w:p w14:paraId="2093D0CB" w14:textId="77777777" w:rsidR="00B500DA" w:rsidRPr="00484064" w:rsidRDefault="00B500DA" w:rsidP="00B500DA">
      <w:pPr>
        <w:pStyle w:val="PARAGRAPHMAINTEXT"/>
      </w:pPr>
      <w:r>
        <w:t xml:space="preserve">Text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r>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834F95">
        <w:t>Text</w:t>
      </w:r>
      <w:proofErr w:type="spellEnd"/>
      <w:r w:rsidRPr="00834F95">
        <w:t xml:space="preserve"> </w:t>
      </w:r>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834F95">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834F95">
        <w:t>Text</w:t>
      </w:r>
      <w:proofErr w:type="spellEnd"/>
      <w:r w:rsidRPr="00834F95">
        <w:t xml:space="preserve"> </w:t>
      </w:r>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834F95">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834F95">
        <w:t>Text</w:t>
      </w:r>
      <w:proofErr w:type="spellEnd"/>
      <w:r w:rsidRPr="00834F95">
        <w:t xml:space="preserve"> </w:t>
      </w:r>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p>
    <w:p w14:paraId="61BDC6E6" w14:textId="77777777" w:rsidR="00B500DA" w:rsidRPr="00484064" w:rsidRDefault="00B500DA" w:rsidP="00B500DA">
      <w:pPr>
        <w:pStyle w:val="Nagwek21"/>
        <w:rPr>
          <w:szCs w:val="22"/>
        </w:rPr>
      </w:pPr>
      <w:r w:rsidRPr="00484064">
        <w:t xml:space="preserve">2.1. </w:t>
      </w:r>
      <w:r w:rsidRPr="00484064">
        <w:rPr>
          <w:szCs w:val="22"/>
        </w:rPr>
        <w:t>Section (Times New Roman; 12-point; bold italic</w:t>
      </w:r>
      <w:r>
        <w:rPr>
          <w:szCs w:val="22"/>
        </w:rPr>
        <w:t>s</w:t>
      </w:r>
      <w:r w:rsidRPr="00484064">
        <w:rPr>
          <w:szCs w:val="22"/>
        </w:rPr>
        <w:t xml:space="preserve">; line spacing: 1.15; justified; </w:t>
      </w:r>
      <w:bookmarkStart w:id="4" w:name="_Hlk74447071"/>
      <w:r w:rsidRPr="00484064">
        <w:rPr>
          <w:szCs w:val="22"/>
        </w:rPr>
        <w:t xml:space="preserve">space before: 12 </w:t>
      </w:r>
      <w:r>
        <w:rPr>
          <w:szCs w:val="22"/>
        </w:rPr>
        <w:t>pt</w:t>
      </w:r>
      <w:r w:rsidRPr="00484064">
        <w:rPr>
          <w:szCs w:val="22"/>
        </w:rPr>
        <w:t>, after: 6</w:t>
      </w:r>
      <w:r>
        <w:rPr>
          <w:szCs w:val="22"/>
        </w:rPr>
        <w:t xml:space="preserve"> pt</w:t>
      </w:r>
      <w:bookmarkEnd w:id="4"/>
      <w:r w:rsidRPr="00484064">
        <w:rPr>
          <w:szCs w:val="22"/>
        </w:rPr>
        <w:t>)</w:t>
      </w:r>
    </w:p>
    <w:p w14:paraId="48844683" w14:textId="77777777" w:rsidR="00B500DA" w:rsidRPr="00484064" w:rsidRDefault="00B500DA" w:rsidP="00B500DA">
      <w:pPr>
        <w:pStyle w:val="PARAGRAPHMAINTEXT"/>
      </w:pPr>
      <w:r w:rsidRPr="00484064">
        <w:t>If necessary, various parts of the article (except for the introduction and conclusions) may be divided into sections and (</w:t>
      </w:r>
      <w:r>
        <w:t>optionall</w:t>
      </w:r>
      <w:r w:rsidRPr="00484064">
        <w:t>y) subsections by applying the editorial principles given here and formulating the titles of these sections accordingly.</w:t>
      </w:r>
    </w:p>
    <w:p w14:paraId="1591EB15" w14:textId="77777777" w:rsidR="00B500DA" w:rsidRPr="00484064" w:rsidRDefault="00B500DA" w:rsidP="00B500DA">
      <w:pPr>
        <w:pStyle w:val="Nagwek31"/>
        <w:rPr>
          <w:lang w:val="en-US"/>
        </w:rPr>
      </w:pPr>
      <w:r w:rsidRPr="00484064">
        <w:rPr>
          <w:lang w:val="en-US"/>
        </w:rPr>
        <w:lastRenderedPageBreak/>
        <w:t xml:space="preserve">2.1.1. </w:t>
      </w:r>
      <w:r w:rsidRPr="00484064">
        <w:rPr>
          <w:szCs w:val="22"/>
          <w:lang w:val="en-US"/>
        </w:rPr>
        <w:t xml:space="preserve">Subsection </w:t>
      </w:r>
      <w:r w:rsidRPr="00484064">
        <w:rPr>
          <w:bCs/>
          <w:szCs w:val="22"/>
          <w:lang w:val="en-US"/>
        </w:rPr>
        <w:t xml:space="preserve">(Times New Roman; 12-point; italic; line spacing: 1.15; </w:t>
      </w:r>
      <w:r w:rsidRPr="00484064">
        <w:rPr>
          <w:szCs w:val="22"/>
          <w:lang w:val="en-US"/>
        </w:rPr>
        <w:t>justified</w:t>
      </w:r>
      <w:r w:rsidRPr="00484064">
        <w:rPr>
          <w:bCs/>
          <w:szCs w:val="22"/>
          <w:lang w:val="en-US"/>
        </w:rPr>
        <w:t>; first line of each paragraph</w:t>
      </w:r>
      <w:r>
        <w:rPr>
          <w:bCs/>
          <w:szCs w:val="22"/>
          <w:lang w:val="en-US"/>
        </w:rPr>
        <w:t xml:space="preserve"> indented </w:t>
      </w:r>
      <w:r w:rsidRPr="00484064">
        <w:rPr>
          <w:bCs/>
          <w:szCs w:val="22"/>
          <w:lang w:val="en-US"/>
        </w:rPr>
        <w:t xml:space="preserve">0.75 cm; space </w:t>
      </w:r>
      <w:r>
        <w:rPr>
          <w:bCs/>
          <w:szCs w:val="22"/>
          <w:lang w:val="en-US"/>
        </w:rPr>
        <w:t>before</w:t>
      </w:r>
      <w:r w:rsidRPr="00484064">
        <w:rPr>
          <w:bCs/>
          <w:szCs w:val="22"/>
          <w:lang w:val="en-US"/>
        </w:rPr>
        <w:t xml:space="preserve"> 12 </w:t>
      </w:r>
      <w:r>
        <w:rPr>
          <w:bCs/>
          <w:szCs w:val="22"/>
          <w:lang w:val="en-US"/>
        </w:rPr>
        <w:t>pt</w:t>
      </w:r>
      <w:r w:rsidRPr="00484064">
        <w:rPr>
          <w:bCs/>
          <w:szCs w:val="22"/>
          <w:lang w:val="en-US"/>
        </w:rPr>
        <w:t>)</w:t>
      </w:r>
    </w:p>
    <w:p w14:paraId="19F42FCA" w14:textId="77777777" w:rsidR="00B500DA" w:rsidRDefault="00B500DA" w:rsidP="00B500DA">
      <w:pPr>
        <w:pStyle w:val="PARAGRAPHMAINTEXT"/>
      </w:pPr>
      <w:bookmarkStart w:id="5" w:name="_Hlk57142715"/>
      <w:bookmarkStart w:id="6" w:name="_Hlk57142522"/>
      <w:r w:rsidRPr="00484064">
        <w:t>Graphical objects (tables</w:t>
      </w:r>
      <w:r>
        <w:t xml:space="preserve"> and</w:t>
      </w:r>
      <w:r w:rsidRPr="00484064">
        <w:t xml:space="preserve"> figures) may be used in the text. </w:t>
      </w:r>
      <w:r w:rsidRPr="00F14AD2">
        <w:t xml:space="preserve">All figures and tables should be cited in the main text </w:t>
      </w:r>
      <w:r>
        <w:t>before they appear (see Figure 1).</w:t>
      </w:r>
    </w:p>
    <w:p w14:paraId="47DA23D6" w14:textId="77777777" w:rsidR="00B500DA" w:rsidRPr="00484064" w:rsidRDefault="00B500DA" w:rsidP="00B500DA">
      <w:pPr>
        <w:pStyle w:val="PARAGRAPHMAINTEXT"/>
      </w:pPr>
    </w:p>
    <w:tbl>
      <w:tblPr>
        <w:tblW w:w="0" w:type="auto"/>
        <w:tblLook w:val="04A0" w:firstRow="1" w:lastRow="0" w:firstColumn="1" w:lastColumn="0" w:noHBand="0" w:noVBand="1"/>
      </w:tblPr>
      <w:tblGrid>
        <w:gridCol w:w="4535"/>
        <w:gridCol w:w="4536"/>
      </w:tblGrid>
      <w:tr w:rsidR="00B500DA" w:rsidRPr="00484064" w14:paraId="6E4A21BC" w14:textId="77777777" w:rsidTr="00ED3413">
        <w:trPr>
          <w:trHeight w:val="2263"/>
        </w:trPr>
        <w:tc>
          <w:tcPr>
            <w:tcW w:w="4779" w:type="dxa"/>
          </w:tcPr>
          <w:p w14:paraId="169D9F36" w14:textId="77777777" w:rsidR="00B500DA" w:rsidRPr="00484064" w:rsidRDefault="00B500DA" w:rsidP="00ED3413">
            <w:pPr>
              <w:spacing w:line="276" w:lineRule="auto"/>
              <w:jc w:val="center"/>
              <w:rPr>
                <w:sz w:val="18"/>
                <w:szCs w:val="18"/>
              </w:rPr>
            </w:pPr>
            <w:r w:rsidRPr="00484064">
              <w:rPr>
                <w:noProof/>
                <w:sz w:val="18"/>
                <w:szCs w:val="18"/>
                <w:lang w:eastAsia="pl-PL"/>
              </w:rPr>
              <w:drawing>
                <wp:inline distT="0" distB="0" distL="0" distR="0" wp14:anchorId="4EC8A5D0" wp14:editId="028E0012">
                  <wp:extent cx="1257300" cy="1257300"/>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37F1A59F" w14:textId="77777777" w:rsidR="00B500DA" w:rsidRPr="00484064" w:rsidRDefault="00B500DA" w:rsidP="00ED3413">
            <w:pPr>
              <w:spacing w:line="276" w:lineRule="auto"/>
              <w:jc w:val="both"/>
              <w:rPr>
                <w:sz w:val="18"/>
                <w:szCs w:val="18"/>
              </w:rPr>
            </w:pPr>
            <w:r w:rsidRPr="00484064">
              <w:rPr>
                <w:sz w:val="18"/>
                <w:szCs w:val="18"/>
              </w:rPr>
              <w:t>(a)</w:t>
            </w:r>
          </w:p>
        </w:tc>
        <w:tc>
          <w:tcPr>
            <w:tcW w:w="4780" w:type="dxa"/>
          </w:tcPr>
          <w:p w14:paraId="4C6B97C8" w14:textId="77777777" w:rsidR="00B500DA" w:rsidRPr="00484064" w:rsidRDefault="00B500DA" w:rsidP="00ED3413">
            <w:pPr>
              <w:spacing w:line="276" w:lineRule="auto"/>
              <w:jc w:val="center"/>
              <w:rPr>
                <w:sz w:val="18"/>
                <w:szCs w:val="18"/>
              </w:rPr>
            </w:pPr>
            <w:r w:rsidRPr="00484064">
              <w:rPr>
                <w:noProof/>
                <w:sz w:val="18"/>
                <w:szCs w:val="18"/>
                <w:lang w:eastAsia="pl-PL"/>
              </w:rPr>
              <w:drawing>
                <wp:inline distT="0" distB="0" distL="0" distR="0" wp14:anchorId="1CA56E69" wp14:editId="11896AA5">
                  <wp:extent cx="1257300" cy="125730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56AAB762" w14:textId="77777777" w:rsidR="00B500DA" w:rsidRPr="00484064" w:rsidRDefault="00B500DA" w:rsidP="00ED3413">
            <w:pPr>
              <w:spacing w:line="276" w:lineRule="auto"/>
              <w:jc w:val="both"/>
              <w:rPr>
                <w:sz w:val="18"/>
                <w:szCs w:val="18"/>
              </w:rPr>
            </w:pPr>
            <w:r w:rsidRPr="00484064">
              <w:rPr>
                <w:sz w:val="18"/>
                <w:szCs w:val="18"/>
              </w:rPr>
              <w:t>(b)</w:t>
            </w:r>
          </w:p>
        </w:tc>
      </w:tr>
    </w:tbl>
    <w:p w14:paraId="2CFD2228" w14:textId="77777777" w:rsidR="00B500DA" w:rsidRPr="00484064" w:rsidRDefault="00B500DA" w:rsidP="00B500DA">
      <w:pPr>
        <w:pStyle w:val="Tytuobiektu"/>
        <w:rPr>
          <w:lang w:val="en-US"/>
        </w:rPr>
      </w:pPr>
      <w:r w:rsidRPr="00484064">
        <w:rPr>
          <w:lang w:val="en-US"/>
        </w:rPr>
        <w:t>Figure 1</w:t>
      </w:r>
      <w:r>
        <w:rPr>
          <w:lang w:val="en-US"/>
        </w:rPr>
        <w:t>.</w:t>
      </w:r>
      <w:r w:rsidRPr="00484064">
        <w:rPr>
          <w:lang w:val="en-US"/>
        </w:rPr>
        <w:t xml:space="preserve"> </w:t>
      </w:r>
      <w:r w:rsidRPr="00356EC0">
        <w:rPr>
          <w:lang w:val="en-US"/>
        </w:rPr>
        <w:t>If there are multiple panels</w:t>
      </w:r>
      <w:r>
        <w:rPr>
          <w:lang w:val="en-US"/>
        </w:rPr>
        <w:t xml:space="preserve"> in a figure</w:t>
      </w:r>
      <w:r w:rsidRPr="00356EC0">
        <w:rPr>
          <w:lang w:val="en-US"/>
        </w:rPr>
        <w:t>, they should be listed as: (a) Description of what is contained in the first panel; (b) Description of what is contained in the second panel</w:t>
      </w:r>
      <w:r w:rsidRPr="00484064">
        <w:rPr>
          <w:lang w:val="en-US"/>
        </w:rPr>
        <w:t xml:space="preserve"> (11-point, left aligned, </w:t>
      </w:r>
      <w:r>
        <w:rPr>
          <w:lang w:val="en-US"/>
        </w:rPr>
        <w:t xml:space="preserve">single </w:t>
      </w:r>
      <w:r w:rsidRPr="00484064">
        <w:rPr>
          <w:lang w:val="en-US"/>
        </w:rPr>
        <w:t>line spacin</w:t>
      </w:r>
      <w:r>
        <w:rPr>
          <w:lang w:val="en-US"/>
        </w:rPr>
        <w:t>g,</w:t>
      </w:r>
      <w:r w:rsidRPr="00484064">
        <w:rPr>
          <w:lang w:val="en-US"/>
        </w:rPr>
        <w:t xml:space="preserve"> </w:t>
      </w:r>
      <w:r>
        <w:rPr>
          <w:lang w:val="en-US"/>
        </w:rPr>
        <w:t xml:space="preserve">12 pt </w:t>
      </w:r>
      <w:r w:rsidRPr="00484064">
        <w:rPr>
          <w:lang w:val="en-US"/>
        </w:rPr>
        <w:t xml:space="preserve">space </w:t>
      </w:r>
      <w:r>
        <w:rPr>
          <w:lang w:val="en-US"/>
        </w:rPr>
        <w:t>before</w:t>
      </w:r>
      <w:r w:rsidRPr="00484064">
        <w:rPr>
          <w:lang w:val="en-US"/>
        </w:rPr>
        <w:t xml:space="preserve"> and </w:t>
      </w:r>
      <w:r>
        <w:rPr>
          <w:lang w:val="en-US"/>
        </w:rPr>
        <w:t>after</w:t>
      </w:r>
      <w:r w:rsidRPr="00484064">
        <w:rPr>
          <w:lang w:val="en-US"/>
        </w:rPr>
        <w:t>)</w:t>
      </w:r>
    </w:p>
    <w:p w14:paraId="061431ED" w14:textId="77777777" w:rsidR="00B500DA" w:rsidRPr="00484064" w:rsidRDefault="00B500DA" w:rsidP="00B500DA">
      <w:pPr>
        <w:pStyle w:val="SOURCE"/>
      </w:pPr>
      <w:r w:rsidRPr="00484064">
        <w:t xml:space="preserve">Source: (XXXXX, 2018, p. 19). (9-point, </w:t>
      </w:r>
      <w:r>
        <w:t xml:space="preserve">single </w:t>
      </w:r>
      <w:r w:rsidRPr="00484064">
        <w:t xml:space="preserve">line spacing, 6 </w:t>
      </w:r>
      <w:r>
        <w:t>pt before</w:t>
      </w:r>
      <w:r w:rsidRPr="00484064">
        <w:t xml:space="preserve"> and 12 </w:t>
      </w:r>
      <w:r>
        <w:t>pt after</w:t>
      </w:r>
      <w:r w:rsidRPr="00484064">
        <w:t>).</w:t>
      </w:r>
    </w:p>
    <w:p w14:paraId="4FCBF8F5" w14:textId="77777777" w:rsidR="00B500DA" w:rsidRPr="00484064" w:rsidRDefault="00B500DA" w:rsidP="00B500DA">
      <w:pPr>
        <w:pStyle w:val="PARAGRAPHMAINTEXT"/>
      </w:pPr>
      <w:r w:rsidRPr="00484064">
        <w:t>Use the following symbol in bulleted lists:</w:t>
      </w:r>
    </w:p>
    <w:p w14:paraId="5F1AC11E" w14:textId="77777777" w:rsidR="00B500DA" w:rsidRPr="00484064" w:rsidRDefault="00B500DA" w:rsidP="00B500DA">
      <w:pPr>
        <w:pStyle w:val="PARAGRAPHMAINTEXT"/>
        <w:numPr>
          <w:ilvl w:val="0"/>
          <w:numId w:val="1"/>
        </w:numPr>
        <w:ind w:hanging="294"/>
      </w:pPr>
      <w:r w:rsidRPr="00484064">
        <w:t>first bullet point,</w:t>
      </w:r>
    </w:p>
    <w:p w14:paraId="206F8E3E" w14:textId="77777777" w:rsidR="00B500DA" w:rsidRPr="00484064" w:rsidRDefault="00B500DA" w:rsidP="00B500DA">
      <w:pPr>
        <w:pStyle w:val="PARAGRAPHMAINTEXT"/>
        <w:numPr>
          <w:ilvl w:val="0"/>
          <w:numId w:val="1"/>
        </w:numPr>
        <w:ind w:hanging="294"/>
      </w:pPr>
      <w:r w:rsidRPr="00484064">
        <w:t>second bullet point,</w:t>
      </w:r>
    </w:p>
    <w:p w14:paraId="72B09B0A" w14:textId="77777777" w:rsidR="00B500DA" w:rsidRPr="00484064" w:rsidRDefault="00B500DA" w:rsidP="00B500DA">
      <w:pPr>
        <w:pStyle w:val="PARAGRAPHMAINTEXT"/>
        <w:numPr>
          <w:ilvl w:val="0"/>
          <w:numId w:val="1"/>
        </w:numPr>
        <w:ind w:hanging="294"/>
      </w:pPr>
      <w:r w:rsidRPr="00484064">
        <w:t>third bullet point.</w:t>
      </w:r>
    </w:p>
    <w:p w14:paraId="7C38C983" w14:textId="77777777" w:rsidR="00B500DA" w:rsidRPr="00484064" w:rsidRDefault="00B500DA" w:rsidP="00B500DA">
      <w:pPr>
        <w:pStyle w:val="PARAGRAPHMAINTEXT"/>
      </w:pPr>
      <w:r w:rsidRPr="00484064">
        <w:t>Please note that the punctuation rules also apply in bulleted lists.</w:t>
      </w:r>
    </w:p>
    <w:p w14:paraId="2997A299" w14:textId="77777777" w:rsidR="00B500DA" w:rsidRPr="00926FF0" w:rsidRDefault="00B500DA" w:rsidP="00B500DA">
      <w:pPr>
        <w:pStyle w:val="Nagwek31"/>
        <w:rPr>
          <w:lang w:val="en-US"/>
        </w:rPr>
      </w:pPr>
      <w:r w:rsidRPr="00926FF0">
        <w:rPr>
          <w:lang w:val="en-US"/>
        </w:rPr>
        <w:t xml:space="preserve"> </w:t>
      </w:r>
      <w:bookmarkEnd w:id="5"/>
      <w:r w:rsidRPr="00926FF0">
        <w:rPr>
          <w:lang w:val="en-US"/>
        </w:rPr>
        <w:t>2.1.2. Subsection</w:t>
      </w:r>
    </w:p>
    <w:p w14:paraId="394592BC" w14:textId="77777777" w:rsidR="00B500DA" w:rsidRPr="00484064" w:rsidRDefault="00B500DA" w:rsidP="00B500DA">
      <w:pPr>
        <w:pStyle w:val="PARAGRAPHMAINTEXT"/>
      </w:pPr>
      <w:r w:rsidRPr="00484064">
        <w:t>Graphic</w:t>
      </w:r>
      <w:r>
        <w:t>al</w:t>
      </w:r>
      <w:r w:rsidRPr="00484064">
        <w:t xml:space="preserve"> objects should be </w:t>
      </w:r>
      <w:r>
        <w:t>placed</w:t>
      </w:r>
      <w:r w:rsidRPr="00484064">
        <w:t xml:space="preserve"> as close as possible to their </w:t>
      </w:r>
      <w:r>
        <w:t xml:space="preserve">first </w:t>
      </w:r>
      <w:r w:rsidRPr="00484064">
        <w:t>mention in the text (see Table 1).</w:t>
      </w:r>
    </w:p>
    <w:p w14:paraId="3D1B1741" w14:textId="77777777" w:rsidR="00B500DA" w:rsidRPr="00484064" w:rsidRDefault="00B500DA" w:rsidP="00B500DA">
      <w:pPr>
        <w:pStyle w:val="Tytuobiektu"/>
        <w:rPr>
          <w:lang w:val="en-US"/>
        </w:rPr>
      </w:pPr>
      <w:r w:rsidRPr="00484064">
        <w:rPr>
          <w:lang w:val="en-US"/>
        </w:rPr>
        <w:t xml:space="preserve">Table 1. Title (11-point, left aligned, </w:t>
      </w:r>
      <w:r>
        <w:rPr>
          <w:lang w:val="en-US"/>
        </w:rPr>
        <w:t xml:space="preserve">single </w:t>
      </w:r>
      <w:r w:rsidRPr="00484064">
        <w:rPr>
          <w:lang w:val="en-US"/>
        </w:rPr>
        <w:t>line spacin</w:t>
      </w:r>
      <w:r>
        <w:rPr>
          <w:lang w:val="en-US"/>
        </w:rPr>
        <w:t>g, 1</w:t>
      </w:r>
      <w:r w:rsidRPr="00484064">
        <w:rPr>
          <w:lang w:val="en-US"/>
        </w:rPr>
        <w:t xml:space="preserve">2 </w:t>
      </w:r>
      <w:r>
        <w:rPr>
          <w:lang w:val="en-US"/>
        </w:rPr>
        <w:t>pt space before and after</w:t>
      </w:r>
      <w:r w:rsidRPr="00484064">
        <w:rPr>
          <w:lang w:val="en-US"/>
        </w:rPr>
        <w:t>)</w:t>
      </w:r>
    </w:p>
    <w:tbl>
      <w:tblPr>
        <w:tblW w:w="0" w:type="auto"/>
        <w:jc w:val="center"/>
        <w:tblBorders>
          <w:top w:val="single" w:sz="8" w:space="0" w:color="auto"/>
          <w:bottom w:val="single" w:sz="8" w:space="0" w:color="auto"/>
        </w:tblBorders>
        <w:tblLook w:val="04A0" w:firstRow="1" w:lastRow="0" w:firstColumn="1" w:lastColumn="0" w:noHBand="0" w:noVBand="1"/>
      </w:tblPr>
      <w:tblGrid>
        <w:gridCol w:w="2166"/>
        <w:gridCol w:w="2166"/>
        <w:gridCol w:w="2166"/>
      </w:tblGrid>
      <w:tr w:rsidR="00B500DA" w:rsidRPr="00484064" w14:paraId="3A7A7C67" w14:textId="77777777" w:rsidTr="00ED3413">
        <w:trPr>
          <w:jc w:val="center"/>
        </w:trPr>
        <w:tc>
          <w:tcPr>
            <w:tcW w:w="2166" w:type="dxa"/>
            <w:tcBorders>
              <w:bottom w:val="single" w:sz="4" w:space="0" w:color="auto"/>
            </w:tcBorders>
            <w:shd w:val="clear" w:color="auto" w:fill="auto"/>
            <w:vAlign w:val="center"/>
          </w:tcPr>
          <w:p w14:paraId="5357F41A" w14:textId="77777777" w:rsidR="00B500DA" w:rsidRPr="00484064" w:rsidRDefault="00B500DA" w:rsidP="00ED3413">
            <w:pPr>
              <w:jc w:val="center"/>
              <w:rPr>
                <w:b/>
                <w:bCs/>
                <w:sz w:val="20"/>
                <w:szCs w:val="20"/>
              </w:rPr>
            </w:pPr>
            <w:r w:rsidRPr="00484064">
              <w:rPr>
                <w:b/>
                <w:bCs/>
                <w:sz w:val="20"/>
                <w:szCs w:val="20"/>
              </w:rPr>
              <w:t>Stub heading 1ª</w:t>
            </w:r>
          </w:p>
        </w:tc>
        <w:tc>
          <w:tcPr>
            <w:tcW w:w="2166" w:type="dxa"/>
            <w:tcBorders>
              <w:bottom w:val="single" w:sz="4" w:space="0" w:color="auto"/>
            </w:tcBorders>
            <w:shd w:val="clear" w:color="auto" w:fill="auto"/>
            <w:vAlign w:val="center"/>
          </w:tcPr>
          <w:p w14:paraId="703C5AF7" w14:textId="77777777" w:rsidR="00B500DA" w:rsidRPr="00484064" w:rsidRDefault="00B500DA" w:rsidP="00ED3413">
            <w:pPr>
              <w:jc w:val="center"/>
              <w:rPr>
                <w:b/>
                <w:bCs/>
                <w:sz w:val="20"/>
                <w:szCs w:val="20"/>
              </w:rPr>
            </w:pPr>
            <w:r w:rsidRPr="00484064">
              <w:rPr>
                <w:b/>
                <w:bCs/>
                <w:sz w:val="20"/>
                <w:szCs w:val="20"/>
              </w:rPr>
              <w:t>Stub heading 2</w:t>
            </w:r>
          </w:p>
        </w:tc>
        <w:tc>
          <w:tcPr>
            <w:tcW w:w="2166" w:type="dxa"/>
            <w:tcBorders>
              <w:bottom w:val="single" w:sz="4" w:space="0" w:color="auto"/>
            </w:tcBorders>
            <w:shd w:val="clear" w:color="auto" w:fill="auto"/>
            <w:vAlign w:val="center"/>
          </w:tcPr>
          <w:p w14:paraId="567AA78C" w14:textId="77777777" w:rsidR="00B500DA" w:rsidRPr="00484064" w:rsidRDefault="00B500DA" w:rsidP="00ED3413">
            <w:pPr>
              <w:jc w:val="center"/>
              <w:rPr>
                <w:b/>
                <w:bCs/>
                <w:sz w:val="20"/>
                <w:szCs w:val="20"/>
              </w:rPr>
            </w:pPr>
            <w:r w:rsidRPr="00484064">
              <w:rPr>
                <w:b/>
                <w:bCs/>
                <w:sz w:val="20"/>
                <w:szCs w:val="20"/>
              </w:rPr>
              <w:t>Stub heading 3</w:t>
            </w:r>
          </w:p>
        </w:tc>
      </w:tr>
      <w:tr w:rsidR="00B500DA" w:rsidRPr="00484064" w14:paraId="1BF2909B" w14:textId="77777777" w:rsidTr="00ED3413">
        <w:trPr>
          <w:jc w:val="center"/>
        </w:trPr>
        <w:tc>
          <w:tcPr>
            <w:tcW w:w="2166" w:type="dxa"/>
            <w:shd w:val="clear" w:color="auto" w:fill="auto"/>
            <w:vAlign w:val="center"/>
          </w:tcPr>
          <w:p w14:paraId="08034D65" w14:textId="77777777" w:rsidR="00B500DA" w:rsidRPr="00484064" w:rsidRDefault="00B500DA" w:rsidP="00ED3413">
            <w:pPr>
              <w:rPr>
                <w:sz w:val="20"/>
                <w:szCs w:val="20"/>
              </w:rPr>
            </w:pPr>
            <w:r>
              <w:rPr>
                <w:sz w:val="20"/>
                <w:szCs w:val="20"/>
              </w:rPr>
              <w:t>Entry</w:t>
            </w:r>
            <w:r w:rsidRPr="00484064">
              <w:rPr>
                <w:sz w:val="20"/>
                <w:szCs w:val="20"/>
              </w:rPr>
              <w:t xml:space="preserve"> 1</w:t>
            </w:r>
          </w:p>
        </w:tc>
        <w:tc>
          <w:tcPr>
            <w:tcW w:w="2166" w:type="dxa"/>
            <w:shd w:val="clear" w:color="auto" w:fill="auto"/>
            <w:vAlign w:val="center"/>
          </w:tcPr>
          <w:p w14:paraId="01BCC43B" w14:textId="77777777" w:rsidR="00B500DA" w:rsidRPr="00484064" w:rsidRDefault="00B500DA" w:rsidP="00ED3413">
            <w:pPr>
              <w:jc w:val="center"/>
              <w:rPr>
                <w:sz w:val="20"/>
                <w:szCs w:val="20"/>
              </w:rPr>
            </w:pPr>
            <w:r w:rsidRPr="00484064">
              <w:rPr>
                <w:sz w:val="20"/>
                <w:szCs w:val="20"/>
              </w:rPr>
              <w:t>Text</w:t>
            </w:r>
          </w:p>
        </w:tc>
        <w:tc>
          <w:tcPr>
            <w:tcW w:w="2166" w:type="dxa"/>
            <w:shd w:val="clear" w:color="auto" w:fill="auto"/>
            <w:vAlign w:val="center"/>
          </w:tcPr>
          <w:p w14:paraId="41C0C92D" w14:textId="77777777" w:rsidR="00B500DA" w:rsidRPr="00484064" w:rsidRDefault="00B500DA" w:rsidP="00ED3413">
            <w:pPr>
              <w:jc w:val="center"/>
              <w:rPr>
                <w:sz w:val="20"/>
                <w:szCs w:val="20"/>
              </w:rPr>
            </w:pPr>
            <w:r w:rsidRPr="00484064">
              <w:rPr>
                <w:sz w:val="20"/>
                <w:szCs w:val="20"/>
              </w:rPr>
              <w:t>Data</w:t>
            </w:r>
          </w:p>
        </w:tc>
      </w:tr>
      <w:tr w:rsidR="00B500DA" w:rsidRPr="00484064" w14:paraId="679BCB24" w14:textId="77777777" w:rsidTr="00ED3413">
        <w:trPr>
          <w:jc w:val="center"/>
        </w:trPr>
        <w:tc>
          <w:tcPr>
            <w:tcW w:w="2166" w:type="dxa"/>
            <w:shd w:val="clear" w:color="auto" w:fill="auto"/>
            <w:vAlign w:val="center"/>
          </w:tcPr>
          <w:p w14:paraId="43A238D7" w14:textId="77777777" w:rsidR="00B500DA" w:rsidRPr="00484064" w:rsidRDefault="00B500DA" w:rsidP="00ED3413">
            <w:pPr>
              <w:rPr>
                <w:sz w:val="20"/>
                <w:szCs w:val="20"/>
              </w:rPr>
            </w:pPr>
            <w:r w:rsidRPr="00605FBF">
              <w:rPr>
                <w:sz w:val="20"/>
                <w:szCs w:val="20"/>
              </w:rPr>
              <w:t>Entry</w:t>
            </w:r>
            <w:r w:rsidRPr="00484064">
              <w:rPr>
                <w:sz w:val="20"/>
                <w:szCs w:val="20"/>
              </w:rPr>
              <w:t xml:space="preserve"> 2</w:t>
            </w:r>
          </w:p>
        </w:tc>
        <w:tc>
          <w:tcPr>
            <w:tcW w:w="2166" w:type="dxa"/>
            <w:shd w:val="clear" w:color="auto" w:fill="auto"/>
            <w:vAlign w:val="center"/>
          </w:tcPr>
          <w:p w14:paraId="416B623A" w14:textId="77777777" w:rsidR="00B500DA" w:rsidRPr="00484064" w:rsidRDefault="00B500DA" w:rsidP="00ED3413">
            <w:pPr>
              <w:jc w:val="center"/>
              <w:rPr>
                <w:sz w:val="20"/>
                <w:szCs w:val="20"/>
              </w:rPr>
            </w:pPr>
            <w:r w:rsidRPr="00484064">
              <w:rPr>
                <w:sz w:val="20"/>
                <w:szCs w:val="20"/>
              </w:rPr>
              <w:t>Text</w:t>
            </w:r>
          </w:p>
        </w:tc>
        <w:tc>
          <w:tcPr>
            <w:tcW w:w="2166" w:type="dxa"/>
            <w:shd w:val="clear" w:color="auto" w:fill="auto"/>
            <w:vAlign w:val="center"/>
          </w:tcPr>
          <w:p w14:paraId="4FA427E8" w14:textId="77777777" w:rsidR="00B500DA" w:rsidRPr="00484064" w:rsidRDefault="00B500DA" w:rsidP="00ED3413">
            <w:pPr>
              <w:jc w:val="center"/>
              <w:rPr>
                <w:sz w:val="20"/>
                <w:szCs w:val="20"/>
              </w:rPr>
            </w:pPr>
            <w:r w:rsidRPr="00484064">
              <w:rPr>
                <w:sz w:val="20"/>
                <w:szCs w:val="20"/>
              </w:rPr>
              <w:t>Data</w:t>
            </w:r>
          </w:p>
        </w:tc>
      </w:tr>
      <w:tr w:rsidR="00B500DA" w:rsidRPr="00484064" w14:paraId="32C5B10C" w14:textId="77777777" w:rsidTr="00ED3413">
        <w:trPr>
          <w:jc w:val="center"/>
        </w:trPr>
        <w:tc>
          <w:tcPr>
            <w:tcW w:w="2166" w:type="dxa"/>
            <w:shd w:val="clear" w:color="auto" w:fill="auto"/>
            <w:vAlign w:val="center"/>
          </w:tcPr>
          <w:p w14:paraId="5ECD1871" w14:textId="77777777" w:rsidR="00B500DA" w:rsidRPr="00484064" w:rsidRDefault="00B500DA" w:rsidP="00ED3413">
            <w:pPr>
              <w:rPr>
                <w:sz w:val="20"/>
                <w:szCs w:val="20"/>
              </w:rPr>
            </w:pPr>
            <w:r w:rsidRPr="00605FBF">
              <w:rPr>
                <w:sz w:val="20"/>
                <w:szCs w:val="20"/>
              </w:rPr>
              <w:t>Entry</w:t>
            </w:r>
            <w:r w:rsidRPr="00484064">
              <w:rPr>
                <w:sz w:val="20"/>
                <w:szCs w:val="20"/>
              </w:rPr>
              <w:t xml:space="preserve"> 3</w:t>
            </w:r>
          </w:p>
        </w:tc>
        <w:tc>
          <w:tcPr>
            <w:tcW w:w="2166" w:type="dxa"/>
            <w:shd w:val="clear" w:color="auto" w:fill="auto"/>
            <w:vAlign w:val="center"/>
          </w:tcPr>
          <w:p w14:paraId="7D2F8442" w14:textId="77777777" w:rsidR="00B500DA" w:rsidRPr="00484064" w:rsidRDefault="00B500DA" w:rsidP="00ED3413">
            <w:pPr>
              <w:jc w:val="center"/>
              <w:rPr>
                <w:sz w:val="20"/>
                <w:szCs w:val="20"/>
              </w:rPr>
            </w:pPr>
            <w:r w:rsidRPr="00484064">
              <w:rPr>
                <w:sz w:val="20"/>
                <w:szCs w:val="20"/>
              </w:rPr>
              <w:t>Text</w:t>
            </w:r>
          </w:p>
        </w:tc>
        <w:tc>
          <w:tcPr>
            <w:tcW w:w="2166" w:type="dxa"/>
            <w:shd w:val="clear" w:color="auto" w:fill="auto"/>
            <w:vAlign w:val="center"/>
          </w:tcPr>
          <w:p w14:paraId="22F1D6AF" w14:textId="77777777" w:rsidR="00B500DA" w:rsidRPr="00484064" w:rsidRDefault="00B500DA" w:rsidP="00ED3413">
            <w:pPr>
              <w:jc w:val="center"/>
              <w:rPr>
                <w:sz w:val="20"/>
                <w:szCs w:val="20"/>
              </w:rPr>
            </w:pPr>
            <w:r w:rsidRPr="00484064">
              <w:rPr>
                <w:sz w:val="20"/>
                <w:szCs w:val="20"/>
              </w:rPr>
              <w:t>Data</w:t>
            </w:r>
          </w:p>
        </w:tc>
      </w:tr>
      <w:tr w:rsidR="00B500DA" w:rsidRPr="00484064" w14:paraId="4DEA7CD5" w14:textId="77777777" w:rsidTr="00ED3413">
        <w:trPr>
          <w:jc w:val="center"/>
        </w:trPr>
        <w:tc>
          <w:tcPr>
            <w:tcW w:w="2166" w:type="dxa"/>
            <w:shd w:val="clear" w:color="auto" w:fill="auto"/>
            <w:vAlign w:val="center"/>
          </w:tcPr>
          <w:p w14:paraId="6525D90C" w14:textId="77777777" w:rsidR="00B500DA" w:rsidRPr="00484064" w:rsidRDefault="00B500DA" w:rsidP="00ED3413">
            <w:pPr>
              <w:rPr>
                <w:sz w:val="20"/>
                <w:szCs w:val="20"/>
              </w:rPr>
            </w:pPr>
            <w:r w:rsidRPr="00605FBF">
              <w:rPr>
                <w:sz w:val="20"/>
                <w:szCs w:val="20"/>
              </w:rPr>
              <w:t>Entry</w:t>
            </w:r>
            <w:r w:rsidRPr="00484064">
              <w:rPr>
                <w:sz w:val="20"/>
                <w:szCs w:val="20"/>
              </w:rPr>
              <w:t xml:space="preserve"> 4</w:t>
            </w:r>
          </w:p>
        </w:tc>
        <w:tc>
          <w:tcPr>
            <w:tcW w:w="2166" w:type="dxa"/>
            <w:shd w:val="clear" w:color="auto" w:fill="auto"/>
            <w:vAlign w:val="center"/>
          </w:tcPr>
          <w:p w14:paraId="78048A55" w14:textId="77777777" w:rsidR="00B500DA" w:rsidRPr="00484064" w:rsidRDefault="00B500DA" w:rsidP="00ED3413">
            <w:pPr>
              <w:jc w:val="center"/>
              <w:rPr>
                <w:sz w:val="20"/>
                <w:szCs w:val="20"/>
              </w:rPr>
            </w:pPr>
            <w:r w:rsidRPr="00484064">
              <w:rPr>
                <w:sz w:val="20"/>
                <w:szCs w:val="20"/>
              </w:rPr>
              <w:t>Text</w:t>
            </w:r>
          </w:p>
        </w:tc>
        <w:tc>
          <w:tcPr>
            <w:tcW w:w="2166" w:type="dxa"/>
            <w:shd w:val="clear" w:color="auto" w:fill="auto"/>
            <w:vAlign w:val="center"/>
          </w:tcPr>
          <w:p w14:paraId="613BCB13" w14:textId="77777777" w:rsidR="00B500DA" w:rsidRPr="00484064" w:rsidRDefault="00B500DA" w:rsidP="00ED3413">
            <w:pPr>
              <w:jc w:val="center"/>
              <w:rPr>
                <w:sz w:val="20"/>
                <w:szCs w:val="20"/>
              </w:rPr>
            </w:pPr>
            <w:r w:rsidRPr="00484064">
              <w:rPr>
                <w:sz w:val="20"/>
                <w:szCs w:val="20"/>
              </w:rPr>
              <w:t>Data</w:t>
            </w:r>
          </w:p>
        </w:tc>
      </w:tr>
      <w:tr w:rsidR="00B500DA" w:rsidRPr="00484064" w14:paraId="4C3B1F6D" w14:textId="77777777" w:rsidTr="00ED3413">
        <w:trPr>
          <w:jc w:val="center"/>
        </w:trPr>
        <w:tc>
          <w:tcPr>
            <w:tcW w:w="2166" w:type="dxa"/>
            <w:shd w:val="clear" w:color="auto" w:fill="auto"/>
            <w:vAlign w:val="center"/>
          </w:tcPr>
          <w:p w14:paraId="37C3C48E" w14:textId="77777777" w:rsidR="00B500DA" w:rsidRPr="00484064" w:rsidRDefault="00B500DA" w:rsidP="00ED3413">
            <w:pPr>
              <w:rPr>
                <w:sz w:val="20"/>
                <w:szCs w:val="20"/>
              </w:rPr>
            </w:pPr>
            <w:r w:rsidRPr="00605FBF">
              <w:rPr>
                <w:sz w:val="20"/>
                <w:szCs w:val="20"/>
              </w:rPr>
              <w:t>Entry</w:t>
            </w:r>
            <w:r w:rsidRPr="00484064">
              <w:rPr>
                <w:sz w:val="20"/>
                <w:szCs w:val="20"/>
              </w:rPr>
              <w:t xml:space="preserve"> 5</w:t>
            </w:r>
          </w:p>
        </w:tc>
        <w:tc>
          <w:tcPr>
            <w:tcW w:w="2166" w:type="dxa"/>
            <w:shd w:val="clear" w:color="auto" w:fill="auto"/>
            <w:vAlign w:val="center"/>
          </w:tcPr>
          <w:p w14:paraId="6C5858DF" w14:textId="77777777" w:rsidR="00B500DA" w:rsidRPr="00484064" w:rsidRDefault="00B500DA" w:rsidP="00ED3413">
            <w:pPr>
              <w:jc w:val="center"/>
              <w:rPr>
                <w:sz w:val="20"/>
                <w:szCs w:val="20"/>
              </w:rPr>
            </w:pPr>
            <w:r w:rsidRPr="00484064">
              <w:rPr>
                <w:sz w:val="20"/>
                <w:szCs w:val="20"/>
              </w:rPr>
              <w:t>Text</w:t>
            </w:r>
          </w:p>
        </w:tc>
        <w:tc>
          <w:tcPr>
            <w:tcW w:w="2166" w:type="dxa"/>
            <w:shd w:val="clear" w:color="auto" w:fill="auto"/>
            <w:vAlign w:val="center"/>
          </w:tcPr>
          <w:p w14:paraId="14564253" w14:textId="77777777" w:rsidR="00B500DA" w:rsidRPr="00484064" w:rsidRDefault="00B500DA" w:rsidP="00ED3413">
            <w:pPr>
              <w:jc w:val="center"/>
              <w:rPr>
                <w:sz w:val="20"/>
                <w:szCs w:val="20"/>
              </w:rPr>
            </w:pPr>
            <w:r w:rsidRPr="00484064">
              <w:rPr>
                <w:sz w:val="20"/>
                <w:szCs w:val="20"/>
              </w:rPr>
              <w:t>Data</w:t>
            </w:r>
          </w:p>
        </w:tc>
      </w:tr>
    </w:tbl>
    <w:p w14:paraId="1331780F" w14:textId="77777777" w:rsidR="00B500DA" w:rsidRPr="00484064" w:rsidRDefault="00B500DA" w:rsidP="00B500DA">
      <w:pPr>
        <w:ind w:left="720" w:firstLine="556"/>
        <w:rPr>
          <w:sz w:val="18"/>
          <w:szCs w:val="18"/>
        </w:rPr>
      </w:pPr>
      <w:r w:rsidRPr="00484064">
        <w:rPr>
          <w:sz w:val="18"/>
          <w:szCs w:val="18"/>
          <w:vertAlign w:val="superscript"/>
        </w:rPr>
        <w:t>ª</w:t>
      </w:r>
      <w:r w:rsidRPr="00A003F2">
        <w:rPr>
          <w:sz w:val="18"/>
          <w:szCs w:val="18"/>
        </w:rPr>
        <w:t xml:space="preserve">Tables may have a footer </w:t>
      </w:r>
      <w:r>
        <w:rPr>
          <w:sz w:val="18"/>
          <w:szCs w:val="18"/>
        </w:rPr>
        <w:t xml:space="preserve">if necessary </w:t>
      </w:r>
      <w:r w:rsidRPr="00A003F2">
        <w:rPr>
          <w:sz w:val="18"/>
          <w:szCs w:val="18"/>
        </w:rPr>
        <w:t xml:space="preserve">(9 </w:t>
      </w:r>
      <w:r>
        <w:rPr>
          <w:sz w:val="18"/>
          <w:szCs w:val="18"/>
        </w:rPr>
        <w:t>pt font size</w:t>
      </w:r>
      <w:r w:rsidRPr="00A003F2">
        <w:rPr>
          <w:sz w:val="18"/>
          <w:szCs w:val="18"/>
        </w:rPr>
        <w:t xml:space="preserve">, single </w:t>
      </w:r>
      <w:r>
        <w:rPr>
          <w:sz w:val="18"/>
          <w:szCs w:val="18"/>
        </w:rPr>
        <w:t xml:space="preserve">line </w:t>
      </w:r>
      <w:r w:rsidRPr="00A003F2">
        <w:rPr>
          <w:sz w:val="18"/>
          <w:szCs w:val="18"/>
        </w:rPr>
        <w:t>spacing</w:t>
      </w:r>
      <w:r w:rsidRPr="00484064">
        <w:rPr>
          <w:sz w:val="18"/>
          <w:szCs w:val="18"/>
        </w:rPr>
        <w:t>).</w:t>
      </w:r>
    </w:p>
    <w:p w14:paraId="6BD79AA8" w14:textId="77777777" w:rsidR="00B500DA" w:rsidRDefault="00B500DA" w:rsidP="00B500DA">
      <w:pPr>
        <w:pStyle w:val="SOURCE"/>
        <w:rPr>
          <w:sz w:val="24"/>
          <w:szCs w:val="24"/>
        </w:rPr>
      </w:pPr>
      <w:r w:rsidRPr="00484064">
        <w:t>Source: own work based on (XXXXX, 2018, p. 213). (</w:t>
      </w:r>
      <w:r>
        <w:t>9-point, line spacing: single).</w:t>
      </w:r>
    </w:p>
    <w:p w14:paraId="49551C9C" w14:textId="77777777" w:rsidR="00B500DA" w:rsidRPr="009A2B43" w:rsidRDefault="00B500DA" w:rsidP="00B500DA">
      <w:pPr>
        <w:pStyle w:val="SOURCE"/>
        <w:spacing w:before="0" w:after="0" w:line="276" w:lineRule="auto"/>
        <w:jc w:val="both"/>
        <w:rPr>
          <w:sz w:val="24"/>
          <w:szCs w:val="24"/>
        </w:rPr>
      </w:pPr>
      <w:r w:rsidRPr="00484064">
        <w:rPr>
          <w:sz w:val="24"/>
          <w:szCs w:val="24"/>
        </w:rPr>
        <w:t>Instructions on the formatting of descriptions (titles, sources) and the content of graphic objects are included in the guidelines for authors.</w:t>
      </w:r>
    </w:p>
    <w:bookmarkEnd w:id="6"/>
    <w:p w14:paraId="613776FE" w14:textId="77777777" w:rsidR="00B500DA" w:rsidRPr="00484064" w:rsidRDefault="00B500DA" w:rsidP="00B500DA">
      <w:pPr>
        <w:pStyle w:val="PARAGRAPHMAINTEXT"/>
      </w:pPr>
    </w:p>
    <w:p w14:paraId="27DCE4D0" w14:textId="77777777" w:rsidR="00B500DA" w:rsidRPr="00484064" w:rsidRDefault="00B500DA" w:rsidP="00B500DA">
      <w:pPr>
        <w:pStyle w:val="Nagwek11"/>
      </w:pPr>
      <w:r w:rsidRPr="00484064">
        <w:t>3. Methodology</w:t>
      </w:r>
    </w:p>
    <w:p w14:paraId="6042C0AC" w14:textId="77777777" w:rsidR="00B500DA" w:rsidRPr="00484064" w:rsidRDefault="00B500DA" w:rsidP="00B500DA">
      <w:pPr>
        <w:pStyle w:val="PARAGRAPHMAINTEXT"/>
      </w:pPr>
      <w:r w:rsidRPr="00484064">
        <w:t>This section should describe how the research was conducted, i.e. its organization and the methodological solutions used, and possibly the characteristics of the research sample.</w:t>
      </w:r>
    </w:p>
    <w:p w14:paraId="7BE680C4" w14:textId="77777777" w:rsidR="00B500DA" w:rsidRPr="00484064" w:rsidRDefault="00B500DA" w:rsidP="00B500DA">
      <w:pPr>
        <w:pStyle w:val="PARAGRAPHMAINTEXT"/>
      </w:pPr>
    </w:p>
    <w:p w14:paraId="54E6C9D3" w14:textId="77777777" w:rsidR="00B500DA" w:rsidRPr="00484064" w:rsidRDefault="00B500DA" w:rsidP="00B500DA">
      <w:pPr>
        <w:pStyle w:val="Nagwek11"/>
      </w:pPr>
      <w:r w:rsidRPr="00484064">
        <w:lastRenderedPageBreak/>
        <w:t>4. Findings</w:t>
      </w:r>
    </w:p>
    <w:p w14:paraId="34D98FC6" w14:textId="77777777" w:rsidR="00B500DA" w:rsidRDefault="00B500DA" w:rsidP="00B500DA">
      <w:pPr>
        <w:pStyle w:val="PARAGRAPHMAINTEXT"/>
      </w:pPr>
      <w:r w:rsidRPr="00484064">
        <w:t xml:space="preserve">This part should contain a concise description of the research results and analyses conducted, but without conclusions and recommendations. In the case of quantitative research, the statistical interpretation of the results should also be included here (see Figure </w:t>
      </w:r>
      <w:r>
        <w:t>2</w:t>
      </w:r>
      <w:r w:rsidRPr="00484064">
        <w:t>).</w:t>
      </w:r>
    </w:p>
    <w:p w14:paraId="196D7CE4" w14:textId="77777777" w:rsidR="00B500DA" w:rsidRPr="00484064" w:rsidRDefault="00B500DA" w:rsidP="00B500DA">
      <w:pPr>
        <w:pStyle w:val="PARAGRAPHMAINTEXT"/>
      </w:pPr>
    </w:p>
    <w:p w14:paraId="185D0821" w14:textId="77777777" w:rsidR="00B500DA" w:rsidRPr="00484064" w:rsidRDefault="00B500DA" w:rsidP="00B500DA">
      <w:pPr>
        <w:pStyle w:val="Tekstpodstawowy2"/>
        <w:spacing w:after="0" w:line="276" w:lineRule="auto"/>
        <w:jc w:val="center"/>
      </w:pPr>
      <w:r w:rsidRPr="00BF5F64">
        <w:rPr>
          <w:noProof/>
          <w:lang w:val="pl-PL"/>
        </w:rPr>
        <w:drawing>
          <wp:inline distT="0" distB="0" distL="0" distR="0" wp14:anchorId="5FCD04C5" wp14:editId="573CE8AF">
            <wp:extent cx="4062730" cy="2232660"/>
            <wp:effectExtent l="0" t="0" r="13970" b="15240"/>
            <wp:docPr id="4" name="Wykres 4">
              <a:extLst xmlns:a="http://schemas.openxmlformats.org/drawingml/2006/main">
                <a:ext uri="{FF2B5EF4-FFF2-40B4-BE49-F238E27FC236}">
                  <a16:creationId xmlns:a16="http://schemas.microsoft.com/office/drawing/2014/main" id="{B8AA0E9D-ECBC-4D6F-B393-59938A01D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0D9089" w14:textId="77777777" w:rsidR="00B500DA" w:rsidRPr="00386EE9" w:rsidRDefault="00B500DA" w:rsidP="00B500DA">
      <w:pPr>
        <w:pStyle w:val="Tytuobiektu"/>
        <w:rPr>
          <w:lang w:val="en-US"/>
        </w:rPr>
      </w:pPr>
      <w:r w:rsidRPr="00386EE9">
        <w:rPr>
          <w:lang w:val="en-US"/>
        </w:rPr>
        <w:t xml:space="preserve">Figure 2. Header (11-point, left aligned, single line spacing, 12 </w:t>
      </w:r>
      <w:r>
        <w:rPr>
          <w:lang w:val="en-US"/>
        </w:rPr>
        <w:t>pt</w:t>
      </w:r>
      <w:r w:rsidRPr="00386EE9">
        <w:rPr>
          <w:lang w:val="en-US"/>
        </w:rPr>
        <w:t xml:space="preserve"> space before and after)</w:t>
      </w:r>
    </w:p>
    <w:p w14:paraId="576EBA99" w14:textId="77777777" w:rsidR="00B500DA" w:rsidRPr="002C2DB1" w:rsidRDefault="00B500DA" w:rsidP="00B500DA">
      <w:pPr>
        <w:pStyle w:val="PARAGRAPHMAINTEXT"/>
        <w:spacing w:before="120" w:after="240"/>
        <w:ind w:firstLine="0"/>
        <w:rPr>
          <w:sz w:val="18"/>
          <w:szCs w:val="18"/>
          <w:lang w:eastAsia="tr-TR"/>
        </w:rPr>
      </w:pPr>
      <w:r w:rsidRPr="002C2DB1">
        <w:rPr>
          <w:sz w:val="18"/>
          <w:szCs w:val="18"/>
          <w:lang w:eastAsia="tr-TR"/>
        </w:rPr>
        <w:t>Source: own work based on (XXXXX, 2018, p. 213). (9-point, line spacing: single).</w:t>
      </w:r>
    </w:p>
    <w:p w14:paraId="4DF96FD3" w14:textId="77777777" w:rsidR="00B500DA" w:rsidRPr="00484064" w:rsidRDefault="00B500DA" w:rsidP="00B500DA">
      <w:pPr>
        <w:pStyle w:val="PARAGRAPHMAINTEXT"/>
      </w:pPr>
      <w:r w:rsidRPr="00484064">
        <w:t>All mathematical equations and formulas should be formatted according to the following rules. Here is an example of an equation and its citation in the text (1):</w:t>
      </w:r>
    </w:p>
    <w:tbl>
      <w:tblPr>
        <w:tblW w:w="5000" w:type="pct"/>
        <w:tblCellMar>
          <w:left w:w="0" w:type="dxa"/>
          <w:right w:w="0" w:type="dxa"/>
        </w:tblCellMar>
        <w:tblLook w:val="04A0" w:firstRow="1" w:lastRow="0" w:firstColumn="1" w:lastColumn="0" w:noHBand="0" w:noVBand="1"/>
      </w:tblPr>
      <w:tblGrid>
        <w:gridCol w:w="8625"/>
        <w:gridCol w:w="446"/>
      </w:tblGrid>
      <w:tr w:rsidR="00B500DA" w:rsidRPr="00484064" w14:paraId="480E0756" w14:textId="77777777" w:rsidTr="00ED3413">
        <w:tc>
          <w:tcPr>
            <w:tcW w:w="4754" w:type="pct"/>
          </w:tcPr>
          <w:p w14:paraId="7543CF3C" w14:textId="77777777" w:rsidR="00B500DA" w:rsidRPr="00484064" w:rsidRDefault="00B500DA" w:rsidP="00ED3413">
            <w:pPr>
              <w:spacing w:line="276" w:lineRule="auto"/>
              <w:jc w:val="center"/>
              <w:rPr>
                <w:sz w:val="24"/>
              </w:rPr>
            </w:pPr>
            <w:r w:rsidRPr="00484064">
              <w:rPr>
                <w:sz w:val="24"/>
              </w:rPr>
              <w:t>a = 1,</w:t>
            </w:r>
          </w:p>
        </w:tc>
        <w:tc>
          <w:tcPr>
            <w:tcW w:w="246" w:type="pct"/>
            <w:vAlign w:val="center"/>
          </w:tcPr>
          <w:p w14:paraId="45722BFB" w14:textId="77777777" w:rsidR="00B500DA" w:rsidRPr="00484064" w:rsidRDefault="00B500DA" w:rsidP="00ED3413">
            <w:pPr>
              <w:spacing w:line="276" w:lineRule="auto"/>
              <w:jc w:val="both"/>
              <w:rPr>
                <w:sz w:val="24"/>
              </w:rPr>
            </w:pPr>
            <w:r w:rsidRPr="00484064">
              <w:rPr>
                <w:sz w:val="24"/>
              </w:rPr>
              <w:t>(1)</w:t>
            </w:r>
          </w:p>
        </w:tc>
      </w:tr>
    </w:tbl>
    <w:p w14:paraId="5D3C4F33" w14:textId="77777777" w:rsidR="00B500DA" w:rsidRPr="00484064" w:rsidRDefault="00B500DA" w:rsidP="00B500DA">
      <w:pPr>
        <w:pStyle w:val="PARAGRAPHMAINTEXT"/>
        <w:ind w:firstLine="0"/>
      </w:pPr>
      <w:r w:rsidRPr="00484064">
        <w:t>whereby the text following the equation/formula need not be a new paragraph. In writing equations and formulas, punctuation should be maintained as in normal text.</w:t>
      </w:r>
    </w:p>
    <w:p w14:paraId="6DB73303" w14:textId="77777777" w:rsidR="00B500DA" w:rsidRPr="00484064" w:rsidRDefault="00B500DA" w:rsidP="00B500DA">
      <w:pPr>
        <w:pStyle w:val="PARAGRAPHMAINTEXT"/>
      </w:pPr>
    </w:p>
    <w:p w14:paraId="282CF1FA" w14:textId="77777777" w:rsidR="00B500DA" w:rsidRPr="00484064" w:rsidRDefault="00B500DA" w:rsidP="00B500DA">
      <w:pPr>
        <w:pStyle w:val="Nagwek11"/>
      </w:pPr>
      <w:r w:rsidRPr="00484064">
        <w:t>5. Discussion and conclusions</w:t>
      </w:r>
    </w:p>
    <w:p w14:paraId="5F4BCF46" w14:textId="77777777" w:rsidR="00B500DA" w:rsidRPr="00484064" w:rsidRDefault="00B500DA" w:rsidP="00B500DA">
      <w:pPr>
        <w:pStyle w:val="PARAGRAPHMAINTEXT"/>
      </w:pPr>
      <w:bookmarkStart w:id="7" w:name="_Hlk57158710"/>
      <w:r w:rsidRPr="00484064">
        <w:t>This section concludes the research, which should be related to the research assumptions, and the results of other, previous recognitions. It also shows the practical implications of the research, its limitations and recommendations for future studies in this area.</w:t>
      </w:r>
    </w:p>
    <w:bookmarkEnd w:id="0"/>
    <w:bookmarkEnd w:id="7"/>
    <w:p w14:paraId="7A5B86E5" w14:textId="77777777" w:rsidR="00B500DA" w:rsidRPr="00484064" w:rsidRDefault="00B500DA" w:rsidP="00B500DA">
      <w:pPr>
        <w:pStyle w:val="PARAGRAPHMAINTEXT"/>
        <w:ind w:firstLine="0"/>
      </w:pPr>
    </w:p>
    <w:p w14:paraId="2452F08F" w14:textId="77777777" w:rsidR="00B500DA" w:rsidRDefault="00B500DA" w:rsidP="00B500DA">
      <w:pPr>
        <w:pStyle w:val="Nagwek11"/>
      </w:pPr>
      <w:bookmarkStart w:id="8" w:name="_Hlk57145909"/>
      <w:r w:rsidRPr="00484064">
        <w:t xml:space="preserve">References </w:t>
      </w:r>
    </w:p>
    <w:p w14:paraId="1CE3710C" w14:textId="77777777" w:rsidR="00B500DA" w:rsidRPr="00484064" w:rsidRDefault="00B500DA" w:rsidP="00B500DA">
      <w:pPr>
        <w:pStyle w:val="Nagwek11"/>
        <w:jc w:val="both"/>
      </w:pPr>
      <w:r>
        <w:rPr>
          <w:b w:val="0"/>
          <w:bCs w:val="0"/>
        </w:rPr>
        <w:t xml:space="preserve">Include </w:t>
      </w:r>
      <w:r w:rsidRPr="00484064">
        <w:rPr>
          <w:b w:val="0"/>
          <w:bCs w:val="0"/>
        </w:rPr>
        <w:t>only items cited in the text</w:t>
      </w:r>
      <w:r>
        <w:rPr>
          <w:b w:val="0"/>
          <w:bCs w:val="0"/>
        </w:rPr>
        <w:t>. I</w:t>
      </w:r>
      <w:r w:rsidRPr="004E777A">
        <w:rPr>
          <w:b w:val="0"/>
          <w:bCs w:val="0"/>
        </w:rPr>
        <w:t xml:space="preserve">f </w:t>
      </w:r>
      <w:r>
        <w:rPr>
          <w:b w:val="0"/>
          <w:bCs w:val="0"/>
        </w:rPr>
        <w:t xml:space="preserve">the DOI is </w:t>
      </w:r>
      <w:r w:rsidRPr="004E777A">
        <w:rPr>
          <w:b w:val="0"/>
          <w:bCs w:val="0"/>
        </w:rPr>
        <w:t>accessible</w:t>
      </w:r>
      <w:r>
        <w:rPr>
          <w:b w:val="0"/>
          <w:bCs w:val="0"/>
        </w:rPr>
        <w:t>,</w:t>
      </w:r>
      <w:r w:rsidRPr="004E777A">
        <w:t xml:space="preserve"> </w:t>
      </w:r>
      <w:r>
        <w:rPr>
          <w:b w:val="0"/>
          <w:bCs w:val="0"/>
        </w:rPr>
        <w:t>i</w:t>
      </w:r>
      <w:r w:rsidRPr="007822A8">
        <w:rPr>
          <w:b w:val="0"/>
          <w:bCs w:val="0"/>
        </w:rPr>
        <w:t xml:space="preserve">nclude </w:t>
      </w:r>
      <w:r>
        <w:rPr>
          <w:b w:val="0"/>
          <w:bCs w:val="0"/>
        </w:rPr>
        <w:t xml:space="preserve">it </w:t>
      </w:r>
      <w:r w:rsidRPr="007822A8">
        <w:rPr>
          <w:b w:val="0"/>
          <w:bCs w:val="0"/>
        </w:rPr>
        <w:t>at the end of the citation, even if you used the print</w:t>
      </w:r>
      <w:r>
        <w:rPr>
          <w:b w:val="0"/>
          <w:bCs w:val="0"/>
        </w:rPr>
        <w:t xml:space="preserve"> version. Provide access date for electronic sources (Retrieved </w:t>
      </w:r>
      <w:r w:rsidRPr="00F0624C">
        <w:rPr>
          <w:b w:val="0"/>
          <w:bCs w:val="0"/>
        </w:rPr>
        <w:t>Month Day, Year</w:t>
      </w:r>
      <w:r>
        <w:rPr>
          <w:b w:val="0"/>
          <w:bCs w:val="0"/>
        </w:rPr>
        <w:t>). See also the Guidelines for Authors.</w:t>
      </w:r>
    </w:p>
    <w:p w14:paraId="5C749DB1" w14:textId="77777777" w:rsidR="00B500DA" w:rsidRPr="00484064" w:rsidRDefault="00B500DA" w:rsidP="00B500DA">
      <w:pPr>
        <w:pStyle w:val="Tekstpodstawowyraport"/>
        <w:spacing w:line="276" w:lineRule="auto"/>
        <w:ind w:left="709" w:hanging="709"/>
        <w:rPr>
          <w:lang w:val="en-US"/>
        </w:rPr>
      </w:pPr>
      <w:bookmarkStart w:id="9" w:name="_Hlk92134526"/>
      <w:r w:rsidRPr="00484064">
        <w:rPr>
          <w:lang w:val="en-US"/>
        </w:rPr>
        <w:t xml:space="preserve">Black, M., &amp; Lee, T. (n.d.). </w:t>
      </w:r>
      <w:r w:rsidRPr="00484064">
        <w:rPr>
          <w:rStyle w:val="Uwydatnienie"/>
          <w:lang w:val="en-US"/>
        </w:rPr>
        <w:t>Geography of poverty: A journey through forgotten America</w:t>
      </w:r>
      <w:r w:rsidRPr="00484064">
        <w:rPr>
          <w:lang w:val="en-US"/>
        </w:rPr>
        <w:t xml:space="preserve">. MSNBC. </w:t>
      </w:r>
      <w:r w:rsidRPr="00236443">
        <w:rPr>
          <w:lang w:val="en-US"/>
        </w:rPr>
        <w:t>Retrieved June 2</w:t>
      </w:r>
      <w:r>
        <w:rPr>
          <w:lang w:val="en-US"/>
        </w:rPr>
        <w:t>5</w:t>
      </w:r>
      <w:r w:rsidRPr="00236443">
        <w:rPr>
          <w:lang w:val="en-US"/>
        </w:rPr>
        <w:t xml:space="preserve">, 2021 from </w:t>
      </w:r>
      <w:r w:rsidRPr="00484064">
        <w:rPr>
          <w:lang w:val="en-US"/>
        </w:rPr>
        <w:t>http://www.msnbc.com/interactivgeography-of-poverty/index.html</w:t>
      </w:r>
    </w:p>
    <w:p w14:paraId="00D28252" w14:textId="77777777" w:rsidR="00B500DA" w:rsidRPr="00B36882" w:rsidRDefault="00B500DA" w:rsidP="00B500DA">
      <w:pPr>
        <w:pStyle w:val="Tekstpodstawowyraport"/>
        <w:spacing w:line="276" w:lineRule="auto"/>
        <w:ind w:left="709" w:hanging="709"/>
        <w:rPr>
          <w:rStyle w:val="Hipercze"/>
          <w:lang w:val="en-US"/>
        </w:rPr>
      </w:pPr>
      <w:r w:rsidRPr="00B36882">
        <w:rPr>
          <w:lang w:val="en-US"/>
        </w:rPr>
        <w:t>Centers for Disease Control and Prevention. (n.d.). </w:t>
      </w:r>
      <w:r w:rsidRPr="00B36882">
        <w:rPr>
          <w:i/>
          <w:iCs/>
          <w:lang w:val="en-US"/>
        </w:rPr>
        <w:t>CDC COVID data tracker</w:t>
      </w:r>
      <w:r w:rsidRPr="00B36882">
        <w:rPr>
          <w:lang w:val="en-US"/>
        </w:rPr>
        <w:t>. Retrieved September 8, 2020 from https://covid.cdc.gov/covid-data-tracker/</w:t>
      </w:r>
    </w:p>
    <w:p w14:paraId="26DE304C" w14:textId="77777777" w:rsidR="00B500DA" w:rsidRPr="00484064" w:rsidRDefault="00B500DA" w:rsidP="00B500DA">
      <w:pPr>
        <w:pStyle w:val="Tekstpodstawowyraport"/>
        <w:spacing w:line="276" w:lineRule="auto"/>
        <w:ind w:left="709" w:hanging="709"/>
        <w:rPr>
          <w:lang w:val="en-US"/>
        </w:rPr>
      </w:pPr>
      <w:r w:rsidRPr="00484064">
        <w:rPr>
          <w:lang w:val="en-US"/>
        </w:rPr>
        <w:t>Cheng, J. T., Tracy, J. L., &amp; Anderson, C. (Eds.). (2014). </w:t>
      </w:r>
      <w:r w:rsidRPr="00484064">
        <w:rPr>
          <w:i/>
          <w:iCs/>
          <w:lang w:val="en-US"/>
        </w:rPr>
        <w:t xml:space="preserve">The psychology of social </w:t>
      </w:r>
      <w:r w:rsidRPr="00484064">
        <w:rPr>
          <w:i/>
          <w:iCs/>
          <w:lang w:val="en-US"/>
        </w:rPr>
        <w:lastRenderedPageBreak/>
        <w:t>status</w:t>
      </w:r>
      <w:r w:rsidRPr="00484064">
        <w:rPr>
          <w:lang w:val="en-US"/>
        </w:rPr>
        <w:t>. Springer.</w:t>
      </w:r>
      <w:r>
        <w:rPr>
          <w:lang w:val="en-US"/>
        </w:rPr>
        <w:t xml:space="preserve"> </w:t>
      </w:r>
      <w:r w:rsidRPr="004E348C">
        <w:rPr>
          <w:lang w:val="en-US"/>
        </w:rPr>
        <w:t>https://doi.org/10.1007/978-1-4939-0867-7</w:t>
      </w:r>
    </w:p>
    <w:p w14:paraId="34EFA968" w14:textId="77777777" w:rsidR="00B500DA" w:rsidRPr="00AF3B1D" w:rsidRDefault="00B500DA" w:rsidP="00B500DA">
      <w:pPr>
        <w:pStyle w:val="Tekstpodstawowyraport"/>
        <w:spacing w:line="276" w:lineRule="auto"/>
        <w:ind w:left="709" w:hanging="709"/>
        <w:rPr>
          <w:rStyle w:val="Hipercze"/>
          <w:lang w:val="en-US"/>
        </w:rPr>
      </w:pPr>
      <w:r w:rsidRPr="007B6B26">
        <w:rPr>
          <w:lang w:val="en-US"/>
        </w:rPr>
        <w:t xml:space="preserve">Clark, C. (2016, May 19). Cyber psychology part I - why the best memes go viral. </w:t>
      </w:r>
      <w:proofErr w:type="spellStart"/>
      <w:r w:rsidRPr="00AF3B1D">
        <w:rPr>
          <w:i/>
          <w:iCs/>
          <w:lang w:val="en-US"/>
        </w:rPr>
        <w:t>BrainBlogger</w:t>
      </w:r>
      <w:proofErr w:type="spellEnd"/>
      <w:r w:rsidRPr="00AF3B1D">
        <w:rPr>
          <w:lang w:val="en-US"/>
        </w:rPr>
        <w:t>.</w:t>
      </w:r>
      <w:r>
        <w:rPr>
          <w:lang w:val="en-US"/>
        </w:rPr>
        <w:t xml:space="preserve"> </w:t>
      </w:r>
      <w:r w:rsidRPr="00AF3B1D">
        <w:rPr>
          <w:lang w:val="en-US"/>
        </w:rPr>
        <w:t xml:space="preserve">Retrieved </w:t>
      </w:r>
      <w:r>
        <w:rPr>
          <w:lang w:val="en-US"/>
        </w:rPr>
        <w:t>May</w:t>
      </w:r>
      <w:r w:rsidRPr="00AF3B1D">
        <w:rPr>
          <w:lang w:val="en-US"/>
        </w:rPr>
        <w:t xml:space="preserve"> 8, 2020 from http://brainblogger.com/2016/05/19/internet-psychology-part-i-why-the-best-memes-go-viral/</w:t>
      </w:r>
    </w:p>
    <w:p w14:paraId="6942B8EF" w14:textId="77777777" w:rsidR="00B500DA" w:rsidRDefault="00B500DA" w:rsidP="00B500DA">
      <w:pPr>
        <w:pStyle w:val="Tekstpodstawowyraport"/>
        <w:spacing w:line="276" w:lineRule="auto"/>
        <w:ind w:left="709" w:hanging="709"/>
        <w:rPr>
          <w:lang w:val="it-IT"/>
        </w:rPr>
      </w:pPr>
      <w:r w:rsidRPr="00CF319F">
        <w:rPr>
          <w:lang w:val="en-US"/>
        </w:rPr>
        <w:t xml:space="preserve">Engel, S., &amp; Sandstrom, M. (2010, July 22). There's only one way to stop a bully [Op-ed]. </w:t>
      </w:r>
      <w:r w:rsidRPr="00CF319F">
        <w:rPr>
          <w:i/>
          <w:iCs/>
          <w:lang w:val="en-US"/>
        </w:rPr>
        <w:t>The New York Times</w:t>
      </w:r>
      <w:r w:rsidRPr="00CF319F">
        <w:rPr>
          <w:lang w:val="en-US"/>
        </w:rPr>
        <w:t>, A23.</w:t>
      </w:r>
    </w:p>
    <w:p w14:paraId="3FBD8938" w14:textId="77777777" w:rsidR="00B500DA" w:rsidRPr="00AF3B1D" w:rsidRDefault="00B500DA" w:rsidP="00B500DA">
      <w:pPr>
        <w:pStyle w:val="Tekstpodstawowyraport"/>
        <w:spacing w:line="276" w:lineRule="auto"/>
        <w:ind w:left="709" w:hanging="709"/>
        <w:rPr>
          <w:lang w:val="en-US"/>
        </w:rPr>
      </w:pPr>
      <w:r w:rsidRPr="00394E11">
        <w:rPr>
          <w:lang w:val="en-US"/>
        </w:rPr>
        <w:t>Engle, S. (2015). </w:t>
      </w:r>
      <w:r w:rsidRPr="00394E11">
        <w:rPr>
          <w:i/>
          <w:iCs/>
          <w:lang w:val="en-US"/>
        </w:rPr>
        <w:t>The hungry mind: The origins of curiosity in childhood</w:t>
      </w:r>
      <w:r w:rsidRPr="00394E11">
        <w:rPr>
          <w:lang w:val="en-US"/>
        </w:rPr>
        <w:t>. Harvard University Press.</w:t>
      </w:r>
    </w:p>
    <w:p w14:paraId="65460A26" w14:textId="77777777" w:rsidR="00B500DA" w:rsidRPr="00CF319F" w:rsidRDefault="00B500DA" w:rsidP="00B500DA">
      <w:pPr>
        <w:pStyle w:val="Tekstpodstawowyraport"/>
        <w:spacing w:line="276" w:lineRule="auto"/>
        <w:ind w:left="709" w:hanging="709"/>
        <w:rPr>
          <w:lang w:val="en-US"/>
        </w:rPr>
      </w:pPr>
      <w:r w:rsidRPr="00413297">
        <w:rPr>
          <w:lang w:val="en-US"/>
        </w:rPr>
        <w:t xml:space="preserve">Epley, N., Savitsky, K., &amp; </w:t>
      </w:r>
      <w:proofErr w:type="spellStart"/>
      <w:r w:rsidRPr="00413297">
        <w:rPr>
          <w:lang w:val="en-US"/>
        </w:rPr>
        <w:t>Kachelski</w:t>
      </w:r>
      <w:proofErr w:type="spellEnd"/>
      <w:r w:rsidRPr="00413297">
        <w:rPr>
          <w:lang w:val="en-US"/>
        </w:rPr>
        <w:t xml:space="preserve">, R. A. (1999, Sept./Oct.). What every skeptic should know about subliminal persuasion. </w:t>
      </w:r>
      <w:r w:rsidRPr="00413297">
        <w:rPr>
          <w:i/>
          <w:iCs/>
          <w:lang w:val="en-US"/>
        </w:rPr>
        <w:t>Skeptical Inquirer</w:t>
      </w:r>
      <w:r w:rsidRPr="00413297">
        <w:rPr>
          <w:lang w:val="en-US"/>
        </w:rPr>
        <w:t xml:space="preserve">, </w:t>
      </w:r>
      <w:r w:rsidRPr="00413297">
        <w:rPr>
          <w:i/>
          <w:iCs/>
          <w:lang w:val="en-US"/>
        </w:rPr>
        <w:t>23</w:t>
      </w:r>
      <w:r w:rsidRPr="00413297">
        <w:rPr>
          <w:lang w:val="en-US"/>
        </w:rPr>
        <w:t>(5), 40–45.</w:t>
      </w:r>
      <w:r w:rsidRPr="00CF319F">
        <w:rPr>
          <w:lang w:val="en-US"/>
        </w:rPr>
        <w:t xml:space="preserve"> </w:t>
      </w:r>
    </w:p>
    <w:p w14:paraId="4B0047B8" w14:textId="77777777" w:rsidR="00B500DA" w:rsidRPr="00484064" w:rsidRDefault="00B500DA" w:rsidP="00B500DA">
      <w:pPr>
        <w:pStyle w:val="Tekstpodstawowyraport"/>
        <w:spacing w:line="276" w:lineRule="auto"/>
        <w:ind w:left="709" w:hanging="709"/>
        <w:rPr>
          <w:lang w:val="en-US"/>
        </w:rPr>
      </w:pPr>
      <w:r w:rsidRPr="00F75A03">
        <w:rPr>
          <w:lang w:val="it-IT"/>
        </w:rPr>
        <w:t xml:space="preserve">Hane, A. A., &amp; Fox, N. A. (2016). </w:t>
      </w:r>
      <w:r w:rsidRPr="00484064">
        <w:rPr>
          <w:lang w:val="en-US"/>
        </w:rPr>
        <w:t xml:space="preserve">Studying the biology of human attachment. In J. Cassidy &amp; P. R. Shaver (Eds.), </w:t>
      </w:r>
      <w:r w:rsidRPr="00484064">
        <w:rPr>
          <w:rStyle w:val="Uwydatnienie"/>
          <w:lang w:val="en-US"/>
        </w:rPr>
        <w:t>Handbook of attachment: Theory, research, and clinical applications </w:t>
      </w:r>
      <w:r w:rsidRPr="00484064">
        <w:rPr>
          <w:lang w:val="en-US"/>
        </w:rPr>
        <w:t>(pp. 223–241). Guilford Press.</w:t>
      </w:r>
    </w:p>
    <w:p w14:paraId="64CC379B" w14:textId="77777777" w:rsidR="00B500DA" w:rsidRPr="00484064" w:rsidRDefault="00B500DA" w:rsidP="00B500DA">
      <w:pPr>
        <w:pStyle w:val="Tekstpodstawowyraport"/>
        <w:spacing w:line="276" w:lineRule="auto"/>
        <w:ind w:left="709" w:hanging="709"/>
        <w:rPr>
          <w:lang w:val="en-US"/>
        </w:rPr>
      </w:pPr>
      <w:r w:rsidRPr="00484064">
        <w:rPr>
          <w:lang w:val="en-US"/>
        </w:rPr>
        <w:t>Subrahmanyam, K., &amp; </w:t>
      </w:r>
      <w:proofErr w:type="spellStart"/>
      <w:r w:rsidRPr="00484064">
        <w:rPr>
          <w:lang w:val="en-US"/>
        </w:rPr>
        <w:t>Šmahel</w:t>
      </w:r>
      <w:proofErr w:type="spellEnd"/>
      <w:r w:rsidRPr="00484064">
        <w:rPr>
          <w:lang w:val="en-US"/>
        </w:rPr>
        <w:t xml:space="preserve">, D. (2011). </w:t>
      </w:r>
      <w:r w:rsidRPr="00484064">
        <w:rPr>
          <w:rStyle w:val="Uwydatnienie"/>
          <w:lang w:val="en-US"/>
        </w:rPr>
        <w:t>Digital youth: The role of media in development</w:t>
      </w:r>
      <w:r w:rsidRPr="00484064">
        <w:rPr>
          <w:lang w:val="en-US"/>
        </w:rPr>
        <w:t xml:space="preserve">. Springer. </w:t>
      </w:r>
      <w:r w:rsidRPr="00B36882">
        <w:rPr>
          <w:lang w:val="en-US"/>
        </w:rPr>
        <w:t xml:space="preserve">Retrieved </w:t>
      </w:r>
      <w:r>
        <w:rPr>
          <w:lang w:val="en-US"/>
        </w:rPr>
        <w:t>June</w:t>
      </w:r>
      <w:r w:rsidRPr="00B36882">
        <w:rPr>
          <w:lang w:val="en-US"/>
        </w:rPr>
        <w:t xml:space="preserve"> </w:t>
      </w:r>
      <w:r>
        <w:rPr>
          <w:lang w:val="en-US"/>
        </w:rPr>
        <w:t>12</w:t>
      </w:r>
      <w:r w:rsidRPr="00B36882">
        <w:rPr>
          <w:lang w:val="en-US"/>
        </w:rPr>
        <w:t xml:space="preserve">, 2021 from </w:t>
      </w:r>
      <w:hyperlink r:id="rId11" w:history="1">
        <w:r w:rsidRPr="00236443">
          <w:rPr>
            <w:rStyle w:val="Hipercze"/>
            <w:lang w:val="en-US"/>
          </w:rPr>
          <w:t>https://doi.org/10.1007/978-1-4419-6278-2</w:t>
        </w:r>
      </w:hyperlink>
    </w:p>
    <w:p w14:paraId="097E2661" w14:textId="77777777" w:rsidR="00B500DA" w:rsidRDefault="00B500DA" w:rsidP="00B500DA">
      <w:pPr>
        <w:pStyle w:val="Tekstpodstawowyraport"/>
        <w:spacing w:line="276" w:lineRule="auto"/>
        <w:ind w:left="709" w:hanging="709"/>
        <w:rPr>
          <w:rStyle w:val="Hipercze"/>
          <w:lang w:val="en-US"/>
        </w:rPr>
      </w:pPr>
      <w:r w:rsidRPr="00023519">
        <w:rPr>
          <w:lang w:val="en-US"/>
        </w:rPr>
        <w:t>Zaki, S.R. &amp; Kleinschmidt, D. (2014).  </w:t>
      </w:r>
      <w:r w:rsidRPr="00484064">
        <w:rPr>
          <w:lang w:val="en-US"/>
        </w:rPr>
        <w:t>Procedural memory effects in categorization: evidence for multiple systems or task complexity? </w:t>
      </w:r>
      <w:r w:rsidRPr="00484064">
        <w:rPr>
          <w:i/>
          <w:iCs/>
          <w:lang w:val="en-US"/>
        </w:rPr>
        <w:t>Memory and Cognition</w:t>
      </w:r>
      <w:r w:rsidRPr="00484064">
        <w:rPr>
          <w:lang w:val="en-US"/>
        </w:rPr>
        <w:t xml:space="preserve">, </w:t>
      </w:r>
      <w:r w:rsidRPr="00484064">
        <w:rPr>
          <w:i/>
          <w:iCs/>
          <w:lang w:val="en-US"/>
        </w:rPr>
        <w:t>42</w:t>
      </w:r>
      <w:r w:rsidRPr="00484064">
        <w:rPr>
          <w:lang w:val="en-US"/>
        </w:rPr>
        <w:t xml:space="preserve">(3), 508–524. </w:t>
      </w:r>
      <w:hyperlink r:id="rId12" w:history="1">
        <w:r w:rsidRPr="00B36882">
          <w:rPr>
            <w:rStyle w:val="Hipercze"/>
            <w:lang w:val="en-US"/>
          </w:rPr>
          <w:t>https://doi.org/10.3758/s13421-013-0375-9</w:t>
        </w:r>
      </w:hyperlink>
    </w:p>
    <w:bookmarkEnd w:id="9"/>
    <w:p w14:paraId="47930E63" w14:textId="77777777" w:rsidR="00B500DA" w:rsidRPr="00AF3B1D" w:rsidRDefault="00B500DA" w:rsidP="00B500DA">
      <w:pPr>
        <w:pStyle w:val="Tekstpodstawowyraport"/>
        <w:spacing w:line="276" w:lineRule="auto"/>
        <w:ind w:left="709" w:hanging="709"/>
        <w:rPr>
          <w:lang w:val="en-US"/>
        </w:rPr>
      </w:pPr>
    </w:p>
    <w:bookmarkEnd w:id="8"/>
    <w:p w14:paraId="6F9BB9D0" w14:textId="77777777" w:rsidR="00B500DA" w:rsidRPr="00484064" w:rsidRDefault="00B500DA" w:rsidP="00B500DA">
      <w:pPr>
        <w:pStyle w:val="Nagwek11"/>
      </w:pPr>
      <w:r w:rsidRPr="00484064">
        <w:t xml:space="preserve">Title (in Polish) </w:t>
      </w:r>
    </w:p>
    <w:p w14:paraId="44345633" w14:textId="77777777" w:rsidR="00B500DA" w:rsidRPr="00484064" w:rsidRDefault="00B500DA" w:rsidP="00B500DA">
      <w:pPr>
        <w:spacing w:before="120"/>
        <w:jc w:val="both"/>
        <w:rPr>
          <w:sz w:val="20"/>
          <w:szCs w:val="20"/>
        </w:rPr>
      </w:pPr>
      <w:r w:rsidRPr="00484064">
        <w:rPr>
          <w:b/>
          <w:bCs/>
          <w:sz w:val="20"/>
          <w:szCs w:val="20"/>
        </w:rPr>
        <w:t>Abstract</w:t>
      </w:r>
      <w:r w:rsidRPr="00484064">
        <w:rPr>
          <w:sz w:val="20"/>
          <w:szCs w:val="20"/>
        </w:rPr>
        <w:t xml:space="preserve">: The abstract in Polish should be an adequate translation of the abstract in English (10 </w:t>
      </w:r>
      <w:r>
        <w:rPr>
          <w:sz w:val="20"/>
          <w:szCs w:val="20"/>
        </w:rPr>
        <w:t>pt</w:t>
      </w:r>
      <w:r w:rsidRPr="00484064">
        <w:rPr>
          <w:sz w:val="20"/>
          <w:szCs w:val="20"/>
        </w:rPr>
        <w:t xml:space="preserve">, </w:t>
      </w:r>
      <w:r>
        <w:rPr>
          <w:sz w:val="20"/>
          <w:szCs w:val="20"/>
        </w:rPr>
        <w:t xml:space="preserve">single </w:t>
      </w:r>
      <w:r w:rsidRPr="00484064">
        <w:rPr>
          <w:sz w:val="20"/>
          <w:szCs w:val="20"/>
        </w:rPr>
        <w:t>line spacing</w:t>
      </w:r>
      <w:r>
        <w:rPr>
          <w:sz w:val="20"/>
          <w:szCs w:val="20"/>
        </w:rPr>
        <w:t>,</w:t>
      </w:r>
      <w:r w:rsidRPr="00484064">
        <w:rPr>
          <w:sz w:val="20"/>
          <w:szCs w:val="20"/>
        </w:rPr>
        <w:t xml:space="preserve"> justified</w:t>
      </w:r>
      <w:r>
        <w:rPr>
          <w:sz w:val="20"/>
          <w:szCs w:val="20"/>
        </w:rPr>
        <w:t>, space before 6 pt</w:t>
      </w:r>
      <w:r w:rsidRPr="00484064">
        <w:rPr>
          <w:sz w:val="20"/>
          <w:szCs w:val="20"/>
        </w:rPr>
        <w:t>).</w:t>
      </w:r>
    </w:p>
    <w:p w14:paraId="26DBC343" w14:textId="77777777" w:rsidR="00B500DA" w:rsidRPr="00484064" w:rsidRDefault="00B500DA" w:rsidP="00B500DA">
      <w:pPr>
        <w:spacing w:before="120"/>
        <w:jc w:val="both"/>
        <w:rPr>
          <w:sz w:val="20"/>
          <w:szCs w:val="20"/>
        </w:rPr>
      </w:pPr>
      <w:r w:rsidRPr="00484064">
        <w:rPr>
          <w:b/>
          <w:bCs/>
          <w:sz w:val="20"/>
          <w:szCs w:val="20"/>
        </w:rPr>
        <w:t>Keywords</w:t>
      </w:r>
      <w:r w:rsidRPr="00484064">
        <w:rPr>
          <w:sz w:val="20"/>
          <w:szCs w:val="20"/>
        </w:rPr>
        <w:t>: 3 to 6 keywords.</w:t>
      </w:r>
    </w:p>
    <w:p w14:paraId="57DEA7EC" w14:textId="77777777" w:rsidR="00B500DA" w:rsidRPr="00484064" w:rsidRDefault="00B500DA" w:rsidP="00B500DA">
      <w:pPr>
        <w:spacing w:before="120"/>
        <w:jc w:val="both"/>
        <w:rPr>
          <w:rFonts w:ascii="TimesNewRoman" w:hAnsi="TimesNewRoman" w:cs="TimesNewRoman"/>
          <w:sz w:val="20"/>
          <w:szCs w:val="20"/>
          <w:lang w:eastAsia="pl-PL"/>
        </w:rPr>
      </w:pPr>
      <w:r w:rsidRPr="00484064">
        <w:rPr>
          <w:rFonts w:ascii="TimesNewRoman,Bold" w:hAnsi="TimesNewRoman,Bold" w:cs="TimesNewRoman,Bold"/>
          <w:b/>
          <w:bCs/>
          <w:sz w:val="20"/>
          <w:szCs w:val="20"/>
          <w:lang w:eastAsia="pl-PL"/>
        </w:rPr>
        <w:t xml:space="preserve">JEL Classification: </w:t>
      </w:r>
      <w:r w:rsidRPr="00484064">
        <w:rPr>
          <w:rFonts w:ascii="TimesNewRoman" w:hAnsi="TimesNewRoman" w:cs="TimesNewRoman"/>
          <w:sz w:val="20"/>
          <w:szCs w:val="20"/>
          <w:lang w:eastAsia="pl-PL"/>
        </w:rPr>
        <w:t>JEL number.</w:t>
      </w:r>
    </w:p>
    <w:p w14:paraId="13DCE69F" w14:textId="77777777" w:rsidR="00B500DA" w:rsidRDefault="00B500DA" w:rsidP="00B500DA">
      <w:pPr>
        <w:spacing w:before="120"/>
        <w:jc w:val="both"/>
        <w:rPr>
          <w:b/>
          <w:sz w:val="20"/>
          <w:szCs w:val="20"/>
        </w:rPr>
      </w:pPr>
    </w:p>
    <w:p w14:paraId="1C882C18" w14:textId="77777777" w:rsidR="00B500DA" w:rsidRPr="009D4A77" w:rsidRDefault="00B500DA" w:rsidP="00B500DA">
      <w:pPr>
        <w:spacing w:before="120"/>
        <w:jc w:val="both"/>
        <w:rPr>
          <w:sz w:val="24"/>
        </w:rPr>
      </w:pPr>
      <w:r w:rsidRPr="009D4A77">
        <w:rPr>
          <w:b/>
          <w:sz w:val="24"/>
        </w:rPr>
        <w:t>Acknowledgements</w:t>
      </w:r>
    </w:p>
    <w:p w14:paraId="2F104F64" w14:textId="77777777" w:rsidR="00B500DA" w:rsidRDefault="00B500DA" w:rsidP="00B500DA">
      <w:pPr>
        <w:spacing w:before="120"/>
        <w:jc w:val="both"/>
        <w:rPr>
          <w:sz w:val="20"/>
          <w:szCs w:val="20"/>
        </w:rPr>
      </w:pPr>
      <w:r w:rsidRPr="00484064">
        <w:rPr>
          <w:sz w:val="20"/>
          <w:szCs w:val="20"/>
        </w:rPr>
        <w:t xml:space="preserve">In this section, it is worth </w:t>
      </w:r>
      <w:r>
        <w:rPr>
          <w:sz w:val="20"/>
          <w:szCs w:val="20"/>
        </w:rPr>
        <w:t xml:space="preserve">to </w:t>
      </w:r>
      <w:r w:rsidRPr="00484064">
        <w:rPr>
          <w:sz w:val="20"/>
          <w:szCs w:val="20"/>
        </w:rPr>
        <w:t>ment</w:t>
      </w:r>
      <w:r>
        <w:rPr>
          <w:sz w:val="20"/>
          <w:szCs w:val="20"/>
        </w:rPr>
        <w:t>ion</w:t>
      </w:r>
      <w:r w:rsidRPr="00484064">
        <w:rPr>
          <w:sz w:val="20"/>
          <w:szCs w:val="20"/>
        </w:rPr>
        <w:t xml:space="preserve"> those people who have significantly contributed to the research/development of the paper, but cannot be considered as authors. All sources of funding should also be listed and the forms of support the author has received from individuals and/or institutions should be indicated. This may include administrative support, technical support and/or in-kind donations.</w:t>
      </w:r>
    </w:p>
    <w:p w14:paraId="1FC26B6C" w14:textId="77777777" w:rsidR="00B500DA" w:rsidRDefault="00B500DA" w:rsidP="00B500DA">
      <w:pPr>
        <w:spacing w:before="120"/>
        <w:jc w:val="both"/>
        <w:rPr>
          <w:sz w:val="20"/>
          <w:szCs w:val="20"/>
        </w:rPr>
      </w:pPr>
    </w:p>
    <w:p w14:paraId="009FDBA4" w14:textId="77777777" w:rsidR="00B500DA" w:rsidRPr="00924A0D" w:rsidRDefault="00B500DA" w:rsidP="00B500DA">
      <w:pPr>
        <w:spacing w:before="120"/>
        <w:jc w:val="both"/>
        <w:rPr>
          <w:b/>
          <w:bCs/>
          <w:sz w:val="24"/>
        </w:rPr>
      </w:pPr>
      <w:bookmarkStart w:id="10" w:name="_Hlk92137233"/>
      <w:r>
        <w:rPr>
          <w:b/>
          <w:bCs/>
          <w:sz w:val="24"/>
        </w:rPr>
        <w:t>About the Author</w:t>
      </w:r>
      <w:r w:rsidRPr="00924A0D">
        <w:rPr>
          <w:b/>
          <w:bCs/>
          <w:sz w:val="24"/>
        </w:rPr>
        <w:t xml:space="preserve"> </w:t>
      </w:r>
    </w:p>
    <w:p w14:paraId="0FB9C80C" w14:textId="77777777" w:rsidR="00B500DA" w:rsidRDefault="00B500DA" w:rsidP="00B500DA">
      <w:pPr>
        <w:spacing w:before="120"/>
        <w:jc w:val="both"/>
        <w:rPr>
          <w:sz w:val="20"/>
          <w:szCs w:val="20"/>
        </w:rPr>
      </w:pPr>
      <w:r>
        <w:rPr>
          <w:sz w:val="20"/>
          <w:szCs w:val="20"/>
        </w:rPr>
        <w:t xml:space="preserve">Please, provide </w:t>
      </w:r>
      <w:r w:rsidRPr="006E105F">
        <w:rPr>
          <w:sz w:val="20"/>
          <w:szCs w:val="20"/>
        </w:rPr>
        <w:t xml:space="preserve">basic </w:t>
      </w:r>
      <w:r>
        <w:rPr>
          <w:sz w:val="20"/>
          <w:szCs w:val="20"/>
        </w:rPr>
        <w:t>information</w:t>
      </w:r>
      <w:r w:rsidRPr="006E105F">
        <w:rPr>
          <w:sz w:val="20"/>
          <w:szCs w:val="20"/>
        </w:rPr>
        <w:t xml:space="preserve"> about the Author to be </w:t>
      </w:r>
      <w:r>
        <w:rPr>
          <w:sz w:val="20"/>
          <w:szCs w:val="20"/>
        </w:rPr>
        <w:t>presented</w:t>
      </w:r>
      <w:r w:rsidRPr="006E105F">
        <w:rPr>
          <w:sz w:val="20"/>
          <w:szCs w:val="20"/>
        </w:rPr>
        <w:t xml:space="preserve"> in the journal. </w:t>
      </w:r>
      <w:r>
        <w:rPr>
          <w:sz w:val="20"/>
          <w:szCs w:val="20"/>
        </w:rPr>
        <w:t xml:space="preserve">The note may contain details about your studies, major/specialization, membership in a scientific or student organization, etc. Example: </w:t>
      </w:r>
    </w:p>
    <w:p w14:paraId="653C20F1" w14:textId="77777777" w:rsidR="00B500DA" w:rsidRDefault="00B500DA" w:rsidP="00B500DA">
      <w:pPr>
        <w:spacing w:before="120"/>
        <w:jc w:val="both"/>
        <w:rPr>
          <w:sz w:val="20"/>
          <w:szCs w:val="20"/>
        </w:rPr>
      </w:pPr>
      <w:r>
        <w:rPr>
          <w:sz w:val="20"/>
          <w:szCs w:val="20"/>
        </w:rPr>
        <w:t>Jan Kowalski – PhD student of the University of Economics in Katowice, BA degree in International Business, MA degree in Finance and Accounting for Business in UE Katowice, member of the FOREX scientific circle.</w:t>
      </w:r>
      <w:bookmarkEnd w:id="10"/>
    </w:p>
    <w:p w14:paraId="12AFA792" w14:textId="77777777" w:rsidR="00BB0EE5" w:rsidRDefault="00BB0EE5"/>
    <w:sectPr w:rsidR="00BB0EE5" w:rsidSect="00484064">
      <w:headerReference w:type="default" r:id="rId13"/>
      <w:pgSz w:w="11907" w:h="16840" w:code="9"/>
      <w:pgMar w:top="1418" w:right="1418" w:bottom="1418" w:left="1418" w:header="567" w:footer="567"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CE93" w14:textId="77777777" w:rsidR="008D3567" w:rsidRDefault="008D3567">
      <w:r>
        <w:separator/>
      </w:r>
    </w:p>
  </w:endnote>
  <w:endnote w:type="continuationSeparator" w:id="0">
    <w:p w14:paraId="6B143F44" w14:textId="77777777" w:rsidR="008D3567" w:rsidRDefault="008D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D157" w14:textId="77777777" w:rsidR="008D3567" w:rsidRDefault="008D3567">
      <w:r>
        <w:separator/>
      </w:r>
    </w:p>
  </w:footnote>
  <w:footnote w:type="continuationSeparator" w:id="0">
    <w:p w14:paraId="50FFD8A4" w14:textId="77777777" w:rsidR="008D3567" w:rsidRDefault="008D3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69B9" w14:textId="77777777" w:rsidR="00312AA6" w:rsidRPr="00C91F63" w:rsidRDefault="008D3567" w:rsidP="00C91F63">
    <w:pPr>
      <w:pBdr>
        <w:bottom w:val="single" w:sz="6" w:space="0" w:color="000000"/>
      </w:pBdr>
      <w:tabs>
        <w:tab w:val="center" w:pos="4153"/>
        <w:tab w:val="right" w:pos="8306"/>
      </w:tabs>
      <w:spacing w:line="247" w:lineRule="auto"/>
      <w:jc w:val="center"/>
      <w:rPr>
        <w:i/>
        <w:sz w:val="20"/>
        <w:szCs w:val="20"/>
      </w:rPr>
    </w:pPr>
    <w:r w:rsidRPr="00C91F63">
      <w:rPr>
        <w:i/>
        <w:szCs w:val="22"/>
      </w:rPr>
      <w:t>Academic Review of Business</w:t>
    </w:r>
    <w:r>
      <w:rPr>
        <w:i/>
        <w:szCs w:val="22"/>
      </w:rPr>
      <w:t xml:space="preserve"> </w:t>
    </w:r>
    <w:r w:rsidRPr="00C91F63">
      <w:rPr>
        <w:i/>
        <w:szCs w:val="22"/>
      </w:rPr>
      <w:t>and Economics</w:t>
    </w:r>
  </w:p>
  <w:p w14:paraId="555FCA7A" w14:textId="77777777" w:rsidR="00312AA6" w:rsidRPr="00C91F63" w:rsidRDefault="008D3567" w:rsidP="00C91F63">
    <w:pPr>
      <w:pBdr>
        <w:top w:val="nil"/>
        <w:left w:val="nil"/>
        <w:bottom w:val="single" w:sz="6" w:space="0" w:color="000000"/>
        <w:right w:val="nil"/>
        <w:between w:val="nil"/>
      </w:pBdr>
      <w:tabs>
        <w:tab w:val="center" w:pos="4153"/>
        <w:tab w:val="right" w:pos="8306"/>
      </w:tabs>
      <w:jc w:val="center"/>
      <w:rPr>
        <w:i/>
        <w:sz w:val="20"/>
        <w:szCs w:val="20"/>
      </w:rPr>
    </w:pPr>
    <w:r w:rsidRPr="00C91F63">
      <w:rPr>
        <w:i/>
        <w:sz w:val="20"/>
        <w:szCs w:val="20"/>
      </w:rPr>
      <w:t>Volume …, Issue ..., 2020</w:t>
    </w:r>
  </w:p>
  <w:p w14:paraId="56E79637" w14:textId="77777777" w:rsidR="00312AA6" w:rsidRPr="00C91F63" w:rsidRDefault="008D3567" w:rsidP="00C91F63">
    <w:pPr>
      <w:pBdr>
        <w:top w:val="nil"/>
        <w:left w:val="nil"/>
        <w:bottom w:val="single" w:sz="6" w:space="0" w:color="000000"/>
        <w:right w:val="nil"/>
        <w:between w:val="nil"/>
      </w:pBdr>
      <w:tabs>
        <w:tab w:val="center" w:pos="4153"/>
        <w:tab w:val="right" w:pos="8306"/>
      </w:tabs>
      <w:jc w:val="right"/>
      <w:rPr>
        <w:i/>
        <w:sz w:val="20"/>
        <w:szCs w:val="20"/>
      </w:rPr>
    </w:pPr>
    <w:r>
      <w:rPr>
        <w:i/>
        <w:sz w:val="20"/>
        <w:szCs w:val="20"/>
      </w:rPr>
      <w:t>s</w:t>
    </w:r>
    <w:r w:rsidRPr="00C91F63">
      <w:rPr>
        <w:i/>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F02DC"/>
    <w:multiLevelType w:val="hybridMultilevel"/>
    <w:tmpl w:val="CFF4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E5"/>
    <w:rsid w:val="00312AA6"/>
    <w:rsid w:val="008D3567"/>
    <w:rsid w:val="00B500DA"/>
    <w:rsid w:val="00BB0EE5"/>
    <w:rsid w:val="00E03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C5E5"/>
  <w15:chartTrackingRefBased/>
  <w15:docId w15:val="{39521D88-82DA-48B6-A5FD-410F46B3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00DA"/>
    <w:pPr>
      <w:spacing w:after="0" w:line="240" w:lineRule="auto"/>
    </w:pPr>
    <w:rPr>
      <w:rFonts w:ascii="Times New Roman" w:eastAsia="Times New Roman" w:hAnsi="Times New Roman" w:cs="Times New Roman"/>
      <w:kern w:val="0"/>
      <w:szCs w:val="24"/>
      <w:lang w:val="en-US"/>
      <w14:ligatures w14:val="none"/>
    </w:rPr>
  </w:style>
  <w:style w:type="paragraph" w:styleId="Nagwek1">
    <w:name w:val="heading 1"/>
    <w:basedOn w:val="Normalny"/>
    <w:next w:val="Normalny"/>
    <w:link w:val="Nagwek1Znak"/>
    <w:qFormat/>
    <w:rsid w:val="00B500DA"/>
    <w:pPr>
      <w:keepNext/>
      <w:spacing w:before="240" w:after="60"/>
      <w:outlineLvl w:val="0"/>
    </w:pPr>
    <w:rPr>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00DA"/>
    <w:rPr>
      <w:rFonts w:ascii="Times New Roman" w:eastAsia="Times New Roman" w:hAnsi="Times New Roman" w:cs="Times New Roman"/>
      <w:b/>
      <w:bCs/>
      <w:kern w:val="32"/>
      <w:sz w:val="32"/>
      <w:szCs w:val="32"/>
      <w:lang w:val="en-US"/>
      <w14:ligatures w14:val="none"/>
    </w:rPr>
  </w:style>
  <w:style w:type="paragraph" w:styleId="Tekstpodstawowy2">
    <w:name w:val="Body Text 2"/>
    <w:basedOn w:val="Normalny"/>
    <w:link w:val="Tekstpodstawowy2Znak"/>
    <w:rsid w:val="00B500DA"/>
    <w:pPr>
      <w:spacing w:after="120" w:line="480" w:lineRule="auto"/>
    </w:pPr>
    <w:rPr>
      <w:sz w:val="24"/>
    </w:rPr>
  </w:style>
  <w:style w:type="character" w:customStyle="1" w:styleId="Tekstpodstawowy2Znak">
    <w:name w:val="Tekst podstawowy 2 Znak"/>
    <w:basedOn w:val="Domylnaczcionkaakapitu"/>
    <w:link w:val="Tekstpodstawowy2"/>
    <w:rsid w:val="00B500DA"/>
    <w:rPr>
      <w:rFonts w:ascii="Times New Roman" w:eastAsia="Times New Roman" w:hAnsi="Times New Roman" w:cs="Times New Roman"/>
      <w:kern w:val="0"/>
      <w:sz w:val="24"/>
      <w:szCs w:val="24"/>
      <w:lang w:val="en-US"/>
      <w14:ligatures w14:val="none"/>
    </w:rPr>
  </w:style>
  <w:style w:type="character" w:styleId="Hipercze">
    <w:name w:val="Hyperlink"/>
    <w:unhideWhenUsed/>
    <w:rsid w:val="00B500DA"/>
    <w:rPr>
      <w:color w:val="0000FF"/>
      <w:u w:val="single"/>
    </w:rPr>
  </w:style>
  <w:style w:type="paragraph" w:styleId="Zwykytekst">
    <w:name w:val="Plain Text"/>
    <w:basedOn w:val="Normalny"/>
    <w:link w:val="ZwykytekstZnak"/>
    <w:rsid w:val="00B500DA"/>
    <w:pPr>
      <w:overflowPunct w:val="0"/>
      <w:autoSpaceDE w:val="0"/>
      <w:autoSpaceDN w:val="0"/>
      <w:adjustRightInd w:val="0"/>
      <w:textAlignment w:val="baseline"/>
    </w:pPr>
    <w:rPr>
      <w:rFonts w:ascii="Courier New" w:hAnsi="Courier New"/>
      <w:sz w:val="20"/>
      <w:szCs w:val="20"/>
      <w:lang w:val="en-AU"/>
    </w:rPr>
  </w:style>
  <w:style w:type="character" w:customStyle="1" w:styleId="ZwykytekstZnak">
    <w:name w:val="Zwykły tekst Znak"/>
    <w:basedOn w:val="Domylnaczcionkaakapitu"/>
    <w:link w:val="Zwykytekst"/>
    <w:rsid w:val="00B500DA"/>
    <w:rPr>
      <w:rFonts w:ascii="Courier New" w:eastAsia="Times New Roman" w:hAnsi="Courier New" w:cs="Times New Roman"/>
      <w:kern w:val="0"/>
      <w:sz w:val="20"/>
      <w:szCs w:val="20"/>
      <w:lang w:val="en-AU"/>
      <w14:ligatures w14:val="none"/>
    </w:rPr>
  </w:style>
  <w:style w:type="paragraph" w:customStyle="1" w:styleId="Tekstpodstawowyraport">
    <w:name w:val="Tekst podstawowy raport"/>
    <w:basedOn w:val="Tekstpodstawowy"/>
    <w:link w:val="TekstpodstawowyraportZnak"/>
    <w:rsid w:val="00B500DA"/>
    <w:pPr>
      <w:widowControl w:val="0"/>
      <w:spacing w:after="0" w:line="360" w:lineRule="auto"/>
      <w:ind w:firstLine="709"/>
      <w:jc w:val="both"/>
    </w:pPr>
    <w:rPr>
      <w:sz w:val="24"/>
      <w:lang w:val="x-none" w:eastAsia="x-none"/>
    </w:rPr>
  </w:style>
  <w:style w:type="character" w:customStyle="1" w:styleId="TekstpodstawowyraportZnak">
    <w:name w:val="Tekst podstawowy raport Znak"/>
    <w:link w:val="Tekstpodstawowyraport"/>
    <w:rsid w:val="00B500DA"/>
    <w:rPr>
      <w:rFonts w:ascii="Times New Roman" w:eastAsia="Times New Roman" w:hAnsi="Times New Roman" w:cs="Times New Roman"/>
      <w:kern w:val="0"/>
      <w:sz w:val="24"/>
      <w:szCs w:val="24"/>
      <w:lang w:val="x-none" w:eastAsia="x-none"/>
      <w14:ligatures w14:val="none"/>
    </w:rPr>
  </w:style>
  <w:style w:type="paragraph" w:customStyle="1" w:styleId="Authors">
    <w:name w:val="Authors"/>
    <w:basedOn w:val="Normalny"/>
    <w:link w:val="AuthorsZnak"/>
    <w:qFormat/>
    <w:rsid w:val="00B500DA"/>
    <w:pPr>
      <w:adjustRightInd w:val="0"/>
      <w:snapToGrid w:val="0"/>
      <w:spacing w:after="120" w:line="276" w:lineRule="auto"/>
    </w:pPr>
    <w:rPr>
      <w:b/>
      <w:sz w:val="20"/>
      <w:szCs w:val="22"/>
      <w:lang w:eastAsia="de-DE" w:bidi="en-US"/>
    </w:rPr>
  </w:style>
  <w:style w:type="paragraph" w:customStyle="1" w:styleId="affiliation">
    <w:name w:val="affiliation"/>
    <w:link w:val="affiliationZnak"/>
    <w:qFormat/>
    <w:rsid w:val="00B500DA"/>
    <w:pPr>
      <w:tabs>
        <w:tab w:val="left" w:pos="142"/>
      </w:tabs>
      <w:spacing w:after="0" w:line="276" w:lineRule="auto"/>
    </w:pPr>
    <w:rPr>
      <w:rFonts w:ascii="Times New Roman" w:eastAsia="Times New Roman" w:hAnsi="Times New Roman" w:cs="Times New Roman"/>
      <w:kern w:val="0"/>
      <w:sz w:val="18"/>
      <w:szCs w:val="18"/>
      <w:lang w:val="en-US" w:eastAsia="de-DE" w:bidi="en-US"/>
      <w14:ligatures w14:val="none"/>
    </w:rPr>
  </w:style>
  <w:style w:type="paragraph" w:customStyle="1" w:styleId="PARAGRAPHMAINTEXT">
    <w:name w:val="PARAGRAPH MAIN TEXT"/>
    <w:basedOn w:val="Normalny"/>
    <w:link w:val="PARAGRAPHMAINTEXTZnak"/>
    <w:qFormat/>
    <w:rsid w:val="00B500DA"/>
    <w:pPr>
      <w:spacing w:line="276" w:lineRule="auto"/>
      <w:ind w:firstLine="425"/>
      <w:jc w:val="both"/>
    </w:pPr>
    <w:rPr>
      <w:sz w:val="24"/>
    </w:rPr>
  </w:style>
  <w:style w:type="paragraph" w:customStyle="1" w:styleId="Nagwek11">
    <w:name w:val="Nagłówek 11"/>
    <w:basedOn w:val="Normalny"/>
    <w:link w:val="HEADING1Znak"/>
    <w:qFormat/>
    <w:rsid w:val="00B500DA"/>
    <w:pPr>
      <w:spacing w:after="240" w:line="276" w:lineRule="auto"/>
    </w:pPr>
    <w:rPr>
      <w:b/>
      <w:bCs/>
      <w:sz w:val="24"/>
    </w:rPr>
  </w:style>
  <w:style w:type="character" w:customStyle="1" w:styleId="PARAGRAPHMAINTEXTZnak">
    <w:name w:val="PARAGRAPH MAIN TEXT Znak"/>
    <w:basedOn w:val="Domylnaczcionkaakapitu"/>
    <w:link w:val="PARAGRAPHMAINTEXT"/>
    <w:rsid w:val="00B500DA"/>
    <w:rPr>
      <w:rFonts w:ascii="Times New Roman" w:eastAsia="Times New Roman" w:hAnsi="Times New Roman" w:cs="Times New Roman"/>
      <w:kern w:val="0"/>
      <w:sz w:val="24"/>
      <w:szCs w:val="24"/>
      <w:lang w:val="en-US"/>
      <w14:ligatures w14:val="none"/>
    </w:rPr>
  </w:style>
  <w:style w:type="paragraph" w:customStyle="1" w:styleId="Nagwek21">
    <w:name w:val="Nagłówek 21"/>
    <w:basedOn w:val="Normalny"/>
    <w:link w:val="HEADING2Znak"/>
    <w:qFormat/>
    <w:rsid w:val="00B500DA"/>
    <w:pPr>
      <w:spacing w:before="240" w:after="120" w:line="276" w:lineRule="auto"/>
      <w:jc w:val="both"/>
    </w:pPr>
    <w:rPr>
      <w:b/>
      <w:bCs/>
      <w:i/>
      <w:iCs/>
      <w:sz w:val="24"/>
    </w:rPr>
  </w:style>
  <w:style w:type="character" w:customStyle="1" w:styleId="HEADING1Znak">
    <w:name w:val="HEADING 1 Znak"/>
    <w:basedOn w:val="Domylnaczcionkaakapitu"/>
    <w:link w:val="Nagwek11"/>
    <w:rsid w:val="00B500DA"/>
    <w:rPr>
      <w:rFonts w:ascii="Times New Roman" w:eastAsia="Times New Roman" w:hAnsi="Times New Roman" w:cs="Times New Roman"/>
      <w:b/>
      <w:bCs/>
      <w:kern w:val="0"/>
      <w:sz w:val="24"/>
      <w:szCs w:val="24"/>
      <w:lang w:val="en-US"/>
      <w14:ligatures w14:val="none"/>
    </w:rPr>
  </w:style>
  <w:style w:type="paragraph" w:customStyle="1" w:styleId="Nagwek31">
    <w:name w:val="Nagłówek 31"/>
    <w:basedOn w:val="Normalny"/>
    <w:link w:val="HEADING3Znak"/>
    <w:qFormat/>
    <w:rsid w:val="00B500DA"/>
    <w:pPr>
      <w:spacing w:before="240" w:line="276" w:lineRule="auto"/>
      <w:ind w:left="425"/>
      <w:jc w:val="both"/>
    </w:pPr>
    <w:rPr>
      <w:i/>
      <w:iCs/>
      <w:sz w:val="24"/>
      <w:lang w:val="pl-PL"/>
    </w:rPr>
  </w:style>
  <w:style w:type="character" w:customStyle="1" w:styleId="HEADING2Znak">
    <w:name w:val="HEADING 2 Znak"/>
    <w:basedOn w:val="Domylnaczcionkaakapitu"/>
    <w:link w:val="Nagwek21"/>
    <w:rsid w:val="00B500DA"/>
    <w:rPr>
      <w:rFonts w:ascii="Times New Roman" w:eastAsia="Times New Roman" w:hAnsi="Times New Roman" w:cs="Times New Roman"/>
      <w:b/>
      <w:bCs/>
      <w:i/>
      <w:iCs/>
      <w:kern w:val="0"/>
      <w:sz w:val="24"/>
      <w:szCs w:val="24"/>
      <w:lang w:val="en-US"/>
      <w14:ligatures w14:val="none"/>
    </w:rPr>
  </w:style>
  <w:style w:type="character" w:customStyle="1" w:styleId="HEADING3Znak">
    <w:name w:val="HEADING 3 Znak"/>
    <w:basedOn w:val="Domylnaczcionkaakapitu"/>
    <w:link w:val="Nagwek31"/>
    <w:rsid w:val="00B500DA"/>
    <w:rPr>
      <w:rFonts w:ascii="Times New Roman" w:eastAsia="Times New Roman" w:hAnsi="Times New Roman" w:cs="Times New Roman"/>
      <w:i/>
      <w:iCs/>
      <w:kern w:val="0"/>
      <w:sz w:val="24"/>
      <w:szCs w:val="24"/>
      <w14:ligatures w14:val="none"/>
    </w:rPr>
  </w:style>
  <w:style w:type="paragraph" w:customStyle="1" w:styleId="SOURCE">
    <w:name w:val="SOURCE"/>
    <w:basedOn w:val="Normalny"/>
    <w:link w:val="SOURCEZnak"/>
    <w:qFormat/>
    <w:rsid w:val="00B500DA"/>
    <w:pPr>
      <w:spacing w:before="120" w:after="240"/>
    </w:pPr>
    <w:rPr>
      <w:sz w:val="18"/>
      <w:szCs w:val="18"/>
    </w:rPr>
  </w:style>
  <w:style w:type="character" w:customStyle="1" w:styleId="SOURCEZnak">
    <w:name w:val="SOURCE Znak"/>
    <w:basedOn w:val="Domylnaczcionkaakapitu"/>
    <w:link w:val="SOURCE"/>
    <w:rsid w:val="00B500DA"/>
    <w:rPr>
      <w:rFonts w:ascii="Times New Roman" w:eastAsia="Times New Roman" w:hAnsi="Times New Roman" w:cs="Times New Roman"/>
      <w:kern w:val="0"/>
      <w:sz w:val="18"/>
      <w:szCs w:val="18"/>
      <w:lang w:val="en-US"/>
      <w14:ligatures w14:val="none"/>
    </w:rPr>
  </w:style>
  <w:style w:type="character" w:styleId="Uwydatnienie">
    <w:name w:val="Emphasis"/>
    <w:basedOn w:val="Domylnaczcionkaakapitu"/>
    <w:uiPriority w:val="20"/>
    <w:rsid w:val="00B500DA"/>
    <w:rPr>
      <w:i/>
      <w:iCs/>
    </w:rPr>
  </w:style>
  <w:style w:type="paragraph" w:customStyle="1" w:styleId="Tytuobiektu">
    <w:name w:val="Tytuł obiektu"/>
    <w:basedOn w:val="Normalny"/>
    <w:qFormat/>
    <w:rsid w:val="00B500DA"/>
    <w:pPr>
      <w:spacing w:before="240" w:after="240"/>
    </w:pPr>
    <w:rPr>
      <w:lang w:val="pl-PL"/>
    </w:rPr>
  </w:style>
  <w:style w:type="character" w:customStyle="1" w:styleId="affiliationZnak">
    <w:name w:val="affiliation Znak"/>
    <w:basedOn w:val="Domylnaczcionkaakapitu"/>
    <w:link w:val="affiliation"/>
    <w:rsid w:val="00B500DA"/>
    <w:rPr>
      <w:rFonts w:ascii="Times New Roman" w:eastAsia="Times New Roman" w:hAnsi="Times New Roman" w:cs="Times New Roman"/>
      <w:kern w:val="0"/>
      <w:sz w:val="18"/>
      <w:szCs w:val="18"/>
      <w:lang w:val="en-US" w:eastAsia="de-DE" w:bidi="en-US"/>
      <w14:ligatures w14:val="none"/>
    </w:rPr>
  </w:style>
  <w:style w:type="character" w:customStyle="1" w:styleId="AuthorsZnak">
    <w:name w:val="Authors Znak"/>
    <w:basedOn w:val="Domylnaczcionkaakapitu"/>
    <w:link w:val="Authors"/>
    <w:rsid w:val="00B500DA"/>
    <w:rPr>
      <w:rFonts w:ascii="Times New Roman" w:eastAsia="Times New Roman" w:hAnsi="Times New Roman" w:cs="Times New Roman"/>
      <w:b/>
      <w:kern w:val="0"/>
      <w:sz w:val="20"/>
      <w:lang w:val="en-US" w:eastAsia="de-DE" w:bidi="en-US"/>
      <w14:ligatures w14:val="none"/>
    </w:rPr>
  </w:style>
  <w:style w:type="paragraph" w:styleId="Tekstpodstawowy">
    <w:name w:val="Body Text"/>
    <w:basedOn w:val="Normalny"/>
    <w:link w:val="TekstpodstawowyZnak"/>
    <w:uiPriority w:val="99"/>
    <w:semiHidden/>
    <w:unhideWhenUsed/>
    <w:rsid w:val="00B500DA"/>
    <w:pPr>
      <w:spacing w:after="120"/>
    </w:pPr>
  </w:style>
  <w:style w:type="character" w:customStyle="1" w:styleId="TekstpodstawowyZnak">
    <w:name w:val="Tekst podstawowy Znak"/>
    <w:basedOn w:val="Domylnaczcionkaakapitu"/>
    <w:link w:val="Tekstpodstawowy"/>
    <w:uiPriority w:val="99"/>
    <w:semiHidden/>
    <w:rsid w:val="00B500DA"/>
    <w:rPr>
      <w:rFonts w:ascii="Times New Roman" w:eastAsia="Times New Roman" w:hAnsi="Times New Roman" w:cs="Times New Roman"/>
      <w:kern w:val="0"/>
      <w:szCs w:val="24"/>
      <w:lang w:val="en-US"/>
      <w14:ligatures w14:val="none"/>
    </w:rPr>
  </w:style>
  <w:style w:type="character" w:styleId="Numerwiersza">
    <w:name w:val="line number"/>
    <w:basedOn w:val="Domylnaczcionkaakapitu"/>
    <w:uiPriority w:val="99"/>
    <w:semiHidden/>
    <w:unhideWhenUsed/>
    <w:rsid w:val="00B50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williams.edu/citing/ap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eaweb.org/jel/guide/jel.php" TargetMode="External"/><Relationship Id="rId12" Type="http://schemas.openxmlformats.org/officeDocument/2006/relationships/hyperlink" Target="https://doi.org/10.3758/s13421-013-03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1-4419-6278-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DYSK%20OLA\KONFERENCJE\2019_ICECA_KATOWICE\PROCEEDINGS\FIGURE%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2886482939632541E-2"/>
          <c:y val="5.0925925925925923E-2"/>
          <c:w val="0.89655796150481193"/>
          <c:h val="0.65775590551181107"/>
        </c:manualLayout>
      </c:layout>
      <c:lineChart>
        <c:grouping val="standard"/>
        <c:varyColors val="0"/>
        <c:ser>
          <c:idx val="0"/>
          <c:order val="0"/>
          <c:tx>
            <c:strRef>
              <c:f>Arkusz1!$B$1</c:f>
              <c:strCache>
                <c:ptCount val="1"/>
                <c:pt idx="0">
                  <c:v>Series 1</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Category 1</c:v>
                </c:pt>
                <c:pt idx="1">
                  <c:v>Category 2</c:v>
                </c:pt>
                <c:pt idx="2">
                  <c:v>Category 3</c:v>
                </c:pt>
                <c:pt idx="3">
                  <c:v>Category 4</c:v>
                </c:pt>
              </c:strCache>
            </c:strRef>
          </c:cat>
          <c:val>
            <c:numRef>
              <c:f>Arkusz1!$B$2:$B$5</c:f>
              <c:numCache>
                <c:formatCode>General</c:formatCode>
                <c:ptCount val="4"/>
                <c:pt idx="0">
                  <c:v>4.5</c:v>
                </c:pt>
                <c:pt idx="1">
                  <c:v>3.6</c:v>
                </c:pt>
                <c:pt idx="2">
                  <c:v>3.2</c:v>
                </c:pt>
                <c:pt idx="3">
                  <c:v>2.7</c:v>
                </c:pt>
              </c:numCache>
            </c:numRef>
          </c:val>
          <c:smooth val="0"/>
          <c:extLst>
            <c:ext xmlns:c16="http://schemas.microsoft.com/office/drawing/2014/chart" uri="{C3380CC4-5D6E-409C-BE32-E72D297353CC}">
              <c16:uniqueId val="{00000000-E6F2-4DF2-B36E-0FB7039CDC0C}"/>
            </c:ext>
          </c:extLst>
        </c:ser>
        <c:ser>
          <c:idx val="1"/>
          <c:order val="1"/>
          <c:tx>
            <c:strRef>
              <c:f>Arkusz1!$C$1</c:f>
              <c:strCache>
                <c:ptCount val="1"/>
                <c:pt idx="0">
                  <c:v>Series 2</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Category 1</c:v>
                </c:pt>
                <c:pt idx="1">
                  <c:v>Category 2</c:v>
                </c:pt>
                <c:pt idx="2">
                  <c:v>Category 3</c:v>
                </c:pt>
                <c:pt idx="3">
                  <c:v>Category 4</c:v>
                </c:pt>
              </c:strCache>
            </c:strRef>
          </c:cat>
          <c:val>
            <c:numRef>
              <c:f>Arkusz1!$C$2:$C$5</c:f>
              <c:numCache>
                <c:formatCode>General</c:formatCode>
                <c:ptCount val="4"/>
                <c:pt idx="0">
                  <c:v>3.8</c:v>
                </c:pt>
                <c:pt idx="1">
                  <c:v>2.4</c:v>
                </c:pt>
                <c:pt idx="2">
                  <c:v>4.0999999999999996</c:v>
                </c:pt>
                <c:pt idx="3">
                  <c:v>3.3</c:v>
                </c:pt>
              </c:numCache>
            </c:numRef>
          </c:val>
          <c:smooth val="0"/>
          <c:extLst>
            <c:ext xmlns:c16="http://schemas.microsoft.com/office/drawing/2014/chart" uri="{C3380CC4-5D6E-409C-BE32-E72D297353CC}">
              <c16:uniqueId val="{00000001-E6F2-4DF2-B36E-0FB7039CDC0C}"/>
            </c:ext>
          </c:extLst>
        </c:ser>
        <c:dLbls>
          <c:dLblPos val="t"/>
          <c:showLegendKey val="0"/>
          <c:showVal val="1"/>
          <c:showCatName val="0"/>
          <c:showSerName val="0"/>
          <c:showPercent val="0"/>
          <c:showBubbleSize val="0"/>
        </c:dLbls>
        <c:marker val="1"/>
        <c:smooth val="0"/>
        <c:axId val="337796992"/>
        <c:axId val="336780088"/>
      </c:lineChart>
      <c:catAx>
        <c:axId val="33779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36780088"/>
        <c:crosses val="autoZero"/>
        <c:auto val="1"/>
        <c:lblAlgn val="ctr"/>
        <c:lblOffset val="100"/>
        <c:noMultiLvlLbl val="0"/>
      </c:catAx>
      <c:valAx>
        <c:axId val="336780088"/>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3779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8004</Characters>
  <Application>Microsoft Office Word</Application>
  <DocSecurity>0</DocSecurity>
  <Lines>66</Lines>
  <Paragraphs>18</Paragraphs>
  <ScaleCrop>false</ScaleCrop>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Kubiczek</dc:creator>
  <cp:keywords/>
  <dc:description/>
  <cp:lastModifiedBy>UE</cp:lastModifiedBy>
  <cp:revision>2</cp:revision>
  <dcterms:created xsi:type="dcterms:W3CDTF">2025-04-06T20:30:00Z</dcterms:created>
  <dcterms:modified xsi:type="dcterms:W3CDTF">2025-04-06T20:30:00Z</dcterms:modified>
</cp:coreProperties>
</file>